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8F2AA" w14:textId="77777777" w:rsidR="0000432B" w:rsidRDefault="000830CB">
      <w:pPr>
        <w:pStyle w:val="Body"/>
        <w:jc w:val="center"/>
        <w:rPr>
          <w:b/>
          <w:bCs/>
          <w:sz w:val="24"/>
          <w:szCs w:val="24"/>
        </w:rPr>
      </w:pPr>
      <w:r>
        <w:rPr>
          <w:b/>
          <w:bCs/>
          <w:sz w:val="24"/>
          <w:szCs w:val="24"/>
        </w:rPr>
        <w:t>CHEER RESEARCH ETHICS BOARD OF RECORD AGREEMENT</w:t>
      </w:r>
    </w:p>
    <w:p w14:paraId="0C6244DE" w14:textId="77777777" w:rsidR="0000432B" w:rsidRDefault="0000432B">
      <w:pPr>
        <w:pStyle w:val="Body"/>
        <w:jc w:val="center"/>
        <w:rPr>
          <w:b/>
          <w:bCs/>
          <w:sz w:val="24"/>
          <w:szCs w:val="24"/>
        </w:rPr>
      </w:pPr>
    </w:p>
    <w:p w14:paraId="30F8BBB6" w14:textId="77777777" w:rsidR="0000432B" w:rsidRDefault="0000432B">
      <w:pPr>
        <w:pStyle w:val="Body"/>
        <w:rPr>
          <w:sz w:val="24"/>
          <w:szCs w:val="24"/>
        </w:rPr>
      </w:pPr>
    </w:p>
    <w:p w14:paraId="5145FE65" w14:textId="77777777" w:rsidR="0000432B" w:rsidRDefault="000830CB">
      <w:pPr>
        <w:pStyle w:val="Body"/>
        <w:rPr>
          <w:sz w:val="24"/>
          <w:szCs w:val="24"/>
        </w:rPr>
      </w:pPr>
      <w:r>
        <w:rPr>
          <w:sz w:val="24"/>
          <w:szCs w:val="24"/>
        </w:rPr>
        <w:t>This agreement (the “</w:t>
      </w:r>
      <w:r>
        <w:rPr>
          <w:b/>
          <w:bCs/>
          <w:sz w:val="24"/>
          <w:szCs w:val="24"/>
        </w:rPr>
        <w:t>Agreement</w:t>
      </w:r>
      <w:r>
        <w:rPr>
          <w:sz w:val="24"/>
          <w:szCs w:val="24"/>
        </w:rPr>
        <w:t xml:space="preserve">”) is made effective as of the date of last signature below (the </w:t>
      </w:r>
      <w:r>
        <w:rPr>
          <w:b/>
          <w:bCs/>
          <w:sz w:val="24"/>
          <w:szCs w:val="24"/>
        </w:rPr>
        <w:t>Effective Date</w:t>
      </w:r>
      <w:r>
        <w:rPr>
          <w:sz w:val="24"/>
          <w:szCs w:val="24"/>
        </w:rPr>
        <w:t>”).</w:t>
      </w:r>
    </w:p>
    <w:p w14:paraId="053D5B43" w14:textId="77777777" w:rsidR="0000432B" w:rsidRDefault="0000432B">
      <w:pPr>
        <w:pStyle w:val="Body"/>
        <w:rPr>
          <w:sz w:val="24"/>
          <w:szCs w:val="24"/>
        </w:rPr>
      </w:pPr>
    </w:p>
    <w:p w14:paraId="1DE2C267" w14:textId="77777777" w:rsidR="0000432B" w:rsidRDefault="000830CB">
      <w:pPr>
        <w:pStyle w:val="Body"/>
        <w:rPr>
          <w:sz w:val="24"/>
          <w:szCs w:val="24"/>
        </w:rPr>
      </w:pPr>
      <w:r>
        <w:rPr>
          <w:b/>
          <w:bCs/>
          <w:sz w:val="24"/>
          <w:szCs w:val="24"/>
        </w:rPr>
        <w:t>BETWEEN</w:t>
      </w:r>
      <w:r>
        <w:rPr>
          <w:sz w:val="24"/>
          <w:szCs w:val="24"/>
        </w:rPr>
        <w:t>:</w:t>
      </w:r>
    </w:p>
    <w:p w14:paraId="4830AC09" w14:textId="77777777" w:rsidR="0000432B" w:rsidRDefault="0000432B" w:rsidP="00313EEA">
      <w:pPr>
        <w:pStyle w:val="Body"/>
        <w:rPr>
          <w:sz w:val="24"/>
          <w:szCs w:val="24"/>
        </w:rPr>
      </w:pPr>
    </w:p>
    <w:p w14:paraId="7DB3832F" w14:textId="77777777" w:rsidR="0000432B" w:rsidRDefault="0000432B">
      <w:pPr>
        <w:pStyle w:val="Body"/>
        <w:jc w:val="center"/>
        <w:rPr>
          <w:sz w:val="24"/>
          <w:szCs w:val="24"/>
        </w:rPr>
      </w:pPr>
    </w:p>
    <w:p w14:paraId="79AD314F" w14:textId="77777777" w:rsidR="006A09C0" w:rsidRDefault="006A09C0" w:rsidP="006A09C0">
      <w:pPr>
        <w:pStyle w:val="Body"/>
        <w:jc w:val="center"/>
        <w:rPr>
          <w:sz w:val="24"/>
          <w:szCs w:val="24"/>
        </w:rPr>
      </w:pPr>
      <w:r>
        <w:rPr>
          <w:sz w:val="24"/>
          <w:szCs w:val="24"/>
          <w:shd w:val="clear" w:color="auto" w:fill="FFF056"/>
        </w:rPr>
        <w:t>Full Legal Name(s) and Address(es) of Institution(s)]</w:t>
      </w:r>
    </w:p>
    <w:p w14:paraId="5FB6260A" w14:textId="2A6B8098" w:rsidR="0000432B" w:rsidRDefault="000830CB">
      <w:pPr>
        <w:pStyle w:val="Body"/>
        <w:jc w:val="center"/>
        <w:rPr>
          <w:sz w:val="24"/>
          <w:szCs w:val="24"/>
        </w:rPr>
      </w:pPr>
      <w:r>
        <w:rPr>
          <w:sz w:val="24"/>
          <w:szCs w:val="24"/>
        </w:rPr>
        <w:t>(herein “</w:t>
      </w:r>
      <w:r w:rsidR="00313EEA">
        <w:rPr>
          <w:b/>
          <w:bCs/>
          <w:sz w:val="24"/>
          <w:szCs w:val="24"/>
        </w:rPr>
        <w:t>Institution</w:t>
      </w:r>
      <w:r>
        <w:rPr>
          <w:sz w:val="24"/>
          <w:szCs w:val="24"/>
        </w:rPr>
        <w:t xml:space="preserve">”) </w:t>
      </w:r>
    </w:p>
    <w:p w14:paraId="3D9BF79E" w14:textId="77777777" w:rsidR="00313EEA" w:rsidRDefault="00313EEA">
      <w:pPr>
        <w:pStyle w:val="Body"/>
        <w:jc w:val="center"/>
        <w:rPr>
          <w:sz w:val="24"/>
          <w:szCs w:val="24"/>
        </w:rPr>
      </w:pPr>
    </w:p>
    <w:p w14:paraId="302132FC" w14:textId="77777777" w:rsidR="00313EEA" w:rsidRDefault="00313EEA" w:rsidP="00313EEA">
      <w:pPr>
        <w:pStyle w:val="Body"/>
        <w:jc w:val="center"/>
        <w:rPr>
          <w:sz w:val="24"/>
          <w:szCs w:val="24"/>
        </w:rPr>
      </w:pPr>
      <w:r>
        <w:rPr>
          <w:sz w:val="24"/>
          <w:szCs w:val="24"/>
        </w:rPr>
        <w:t>-and-</w:t>
      </w:r>
    </w:p>
    <w:p w14:paraId="0EB99F36" w14:textId="77777777" w:rsidR="00313EEA" w:rsidRDefault="00313EEA" w:rsidP="00313EEA">
      <w:pPr>
        <w:pStyle w:val="Body"/>
        <w:jc w:val="center"/>
        <w:rPr>
          <w:sz w:val="24"/>
          <w:szCs w:val="24"/>
        </w:rPr>
      </w:pPr>
    </w:p>
    <w:p w14:paraId="021DA088" w14:textId="77777777" w:rsidR="00313EEA" w:rsidRDefault="00313EEA" w:rsidP="00313EEA">
      <w:pPr>
        <w:pStyle w:val="Body"/>
        <w:jc w:val="center"/>
        <w:rPr>
          <w:sz w:val="24"/>
          <w:szCs w:val="24"/>
        </w:rPr>
      </w:pPr>
      <w:r>
        <w:rPr>
          <w:sz w:val="24"/>
          <w:szCs w:val="24"/>
          <w:shd w:val="clear" w:color="auto" w:fill="FFF056"/>
        </w:rPr>
        <w:t>Full Legal Name(s) and Address(es) of Institution(s)]</w:t>
      </w:r>
    </w:p>
    <w:p w14:paraId="45A42094" w14:textId="77777777" w:rsidR="00313EEA" w:rsidRDefault="00313EEA" w:rsidP="00313EEA">
      <w:pPr>
        <w:pStyle w:val="Body"/>
        <w:jc w:val="center"/>
        <w:rPr>
          <w:sz w:val="24"/>
          <w:szCs w:val="24"/>
        </w:rPr>
      </w:pPr>
      <w:r>
        <w:rPr>
          <w:sz w:val="24"/>
          <w:szCs w:val="24"/>
        </w:rPr>
        <w:t>(herein “</w:t>
      </w:r>
      <w:r>
        <w:rPr>
          <w:b/>
          <w:bCs/>
          <w:sz w:val="24"/>
          <w:szCs w:val="24"/>
        </w:rPr>
        <w:t>Participating Site</w:t>
      </w:r>
      <w:r>
        <w:rPr>
          <w:sz w:val="24"/>
          <w:szCs w:val="24"/>
        </w:rPr>
        <w:t xml:space="preserve">”) </w:t>
      </w:r>
    </w:p>
    <w:p w14:paraId="6C58336C" w14:textId="77777777" w:rsidR="00313EEA" w:rsidRDefault="00313EEA">
      <w:pPr>
        <w:pStyle w:val="Body"/>
        <w:jc w:val="center"/>
        <w:rPr>
          <w:sz w:val="24"/>
          <w:szCs w:val="24"/>
        </w:rPr>
      </w:pPr>
    </w:p>
    <w:p w14:paraId="69DE4883" w14:textId="77777777" w:rsidR="0000432B" w:rsidRDefault="0000432B">
      <w:pPr>
        <w:pStyle w:val="Body"/>
        <w:jc w:val="center"/>
        <w:rPr>
          <w:sz w:val="24"/>
          <w:szCs w:val="24"/>
        </w:rPr>
      </w:pPr>
    </w:p>
    <w:p w14:paraId="0F90C599" w14:textId="77777777" w:rsidR="0000432B" w:rsidRDefault="000830CB">
      <w:pPr>
        <w:pStyle w:val="Body"/>
        <w:rPr>
          <w:sz w:val="24"/>
          <w:szCs w:val="24"/>
        </w:rPr>
      </w:pPr>
      <w:r>
        <w:rPr>
          <w:sz w:val="24"/>
          <w:szCs w:val="24"/>
        </w:rPr>
        <w:t>Each a “</w:t>
      </w:r>
      <w:r>
        <w:rPr>
          <w:b/>
          <w:bCs/>
          <w:sz w:val="24"/>
          <w:szCs w:val="24"/>
        </w:rPr>
        <w:t>Party</w:t>
      </w:r>
      <w:r>
        <w:rPr>
          <w:sz w:val="24"/>
          <w:szCs w:val="24"/>
        </w:rPr>
        <w:t>” and together, the “</w:t>
      </w:r>
      <w:r>
        <w:rPr>
          <w:b/>
          <w:bCs/>
          <w:sz w:val="24"/>
          <w:szCs w:val="24"/>
        </w:rPr>
        <w:t>Parties</w:t>
      </w:r>
      <w:r>
        <w:rPr>
          <w:sz w:val="24"/>
          <w:szCs w:val="24"/>
        </w:rPr>
        <w:t>”</w:t>
      </w:r>
    </w:p>
    <w:p w14:paraId="3FF949A9" w14:textId="77777777" w:rsidR="0000432B" w:rsidRDefault="0000432B">
      <w:pPr>
        <w:pStyle w:val="Body"/>
        <w:rPr>
          <w:sz w:val="24"/>
          <w:szCs w:val="24"/>
        </w:rPr>
      </w:pPr>
    </w:p>
    <w:p w14:paraId="598BB262" w14:textId="77777777" w:rsidR="0000432B" w:rsidRDefault="000830CB">
      <w:pPr>
        <w:pStyle w:val="Default"/>
        <w:spacing w:before="0" w:after="240"/>
        <w:jc w:val="both"/>
        <w:rPr>
          <w:b/>
          <w:bCs/>
        </w:rPr>
      </w:pPr>
      <w:r>
        <w:rPr>
          <w:b/>
          <w:bCs/>
        </w:rPr>
        <w:t>Preamble:</w:t>
      </w:r>
    </w:p>
    <w:p w14:paraId="5F473935" w14:textId="323D2AED" w:rsidR="0000432B" w:rsidRDefault="000830CB">
      <w:pPr>
        <w:pStyle w:val="Default"/>
        <w:spacing w:before="0" w:after="240"/>
        <w:jc w:val="both"/>
      </w:pPr>
      <w:r>
        <w:t>The Canadian Collaboration for Child Health: Efficiency and Excellence in the Ethics Review of Research (</w:t>
      </w:r>
      <w:r>
        <w:rPr>
          <w:b/>
          <w:bCs/>
        </w:rPr>
        <w:t>“CHEER”</w:t>
      </w:r>
      <w:r>
        <w:t xml:space="preserve">) project is a cross-Canada collaboration based at Queen’s University, with the aim of providing a streamlined approach to </w:t>
      </w:r>
      <w:r w:rsidR="00C26291">
        <w:t xml:space="preserve">the research ethics review process for </w:t>
      </w:r>
      <w:r>
        <w:t>multi-site, multi-jurisdictional child health research studies in Canada. CHEER is not a legal entity.</w:t>
      </w:r>
    </w:p>
    <w:p w14:paraId="4A6A9DC4" w14:textId="15D5ECCE" w:rsidR="0000432B" w:rsidRDefault="000830CB">
      <w:pPr>
        <w:pStyle w:val="Default"/>
        <w:spacing w:before="0" w:after="240"/>
        <w:jc w:val="both"/>
      </w:pPr>
      <w:r>
        <w:t xml:space="preserve">CHEER is funded by a grant from the CIHR Institute of Human Development, Child and Youth Health and the CIHR Institute of Genetics. </w:t>
      </w:r>
    </w:p>
    <w:p w14:paraId="7733372D" w14:textId="77777777" w:rsidR="0000432B" w:rsidRDefault="000830CB">
      <w:pPr>
        <w:pStyle w:val="Default"/>
        <w:spacing w:before="0" w:after="240"/>
        <w:jc w:val="both"/>
      </w:pPr>
      <w:r>
        <w:t xml:space="preserve">The CHEER web-based collaborative research ethics review platform supports the research ethics review and continued research ethics oversight of child health research studies by a single qualified REB for studies conducted at multiple research sites in Canada. </w:t>
      </w:r>
    </w:p>
    <w:p w14:paraId="02D8A46D" w14:textId="77777777" w:rsidR="0000432B" w:rsidRDefault="000830CB">
      <w:pPr>
        <w:pStyle w:val="Default"/>
        <w:spacing w:before="0" w:after="240"/>
        <w:jc w:val="both"/>
      </w:pPr>
      <w:r>
        <w:t>To act as the single REB of record through CHEER, an REB has undergone qualification to ensure its adherence to established policies and procedures for the ethical review of research involving human participants, in accordance with the principles set forth in the Tri-Council Policy Statement: Ethical Conduct for Research Involving Humans, the Canadian Food and Drug Regulations; Natural Health Products Regulations; Medical Devices Regulations; ICH Good Clinical Practice; Food and Drug Administration US Code of Federal Regulations, and applicable provincial-specific privacy regulations.</w:t>
      </w:r>
    </w:p>
    <w:p w14:paraId="4C288C70" w14:textId="77777777" w:rsidR="0000432B" w:rsidRDefault="000830CB">
      <w:pPr>
        <w:pStyle w:val="Body"/>
        <w:rPr>
          <w:sz w:val="24"/>
          <w:szCs w:val="24"/>
        </w:rPr>
      </w:pPr>
      <w:r>
        <w:rPr>
          <w:b/>
          <w:bCs/>
          <w:sz w:val="24"/>
          <w:szCs w:val="24"/>
        </w:rPr>
        <w:t>THEREFORE</w:t>
      </w:r>
      <w:r>
        <w:rPr>
          <w:sz w:val="24"/>
          <w:szCs w:val="24"/>
        </w:rPr>
        <w:t>, the Parties agree as follows:</w:t>
      </w:r>
    </w:p>
    <w:p w14:paraId="4AA09049" w14:textId="77777777" w:rsidR="0000432B" w:rsidRDefault="0000432B">
      <w:pPr>
        <w:pStyle w:val="Body"/>
        <w:rPr>
          <w:b/>
          <w:bCs/>
          <w:sz w:val="24"/>
          <w:szCs w:val="24"/>
        </w:rPr>
      </w:pPr>
    </w:p>
    <w:p w14:paraId="0CCC2B12" w14:textId="77777777" w:rsidR="0000432B" w:rsidRDefault="000830CB">
      <w:pPr>
        <w:pStyle w:val="Body"/>
        <w:jc w:val="both"/>
        <w:rPr>
          <w:b/>
          <w:bCs/>
          <w:sz w:val="24"/>
          <w:szCs w:val="24"/>
        </w:rPr>
      </w:pPr>
      <w:r>
        <w:rPr>
          <w:b/>
          <w:bCs/>
          <w:sz w:val="24"/>
          <w:szCs w:val="24"/>
        </w:rPr>
        <w:t>1. Definitions</w:t>
      </w:r>
    </w:p>
    <w:p w14:paraId="0F9D1042" w14:textId="77777777" w:rsidR="0000432B" w:rsidRDefault="000830CB">
      <w:pPr>
        <w:pStyle w:val="Body"/>
        <w:jc w:val="both"/>
        <w:rPr>
          <w:sz w:val="24"/>
          <w:szCs w:val="24"/>
        </w:rPr>
      </w:pPr>
      <w:r>
        <w:rPr>
          <w:sz w:val="24"/>
          <w:szCs w:val="24"/>
        </w:rPr>
        <w:lastRenderedPageBreak/>
        <w:t>In addition to the terms defined above, the following words and terms have the following meanings for the purpose of this Agreement:</w:t>
      </w:r>
    </w:p>
    <w:p w14:paraId="178568BB" w14:textId="77777777" w:rsidR="0000432B" w:rsidRDefault="0000432B">
      <w:pPr>
        <w:pStyle w:val="Body"/>
        <w:jc w:val="both"/>
        <w:rPr>
          <w:sz w:val="24"/>
          <w:szCs w:val="24"/>
        </w:rPr>
      </w:pPr>
    </w:p>
    <w:p w14:paraId="740F7C9C" w14:textId="6CDA1A2C" w:rsidR="0000432B" w:rsidRDefault="000830CB">
      <w:pPr>
        <w:pStyle w:val="Body"/>
        <w:numPr>
          <w:ilvl w:val="0"/>
          <w:numId w:val="2"/>
        </w:numPr>
        <w:jc w:val="both"/>
        <w:rPr>
          <w:sz w:val="24"/>
          <w:szCs w:val="24"/>
        </w:rPr>
      </w:pPr>
      <w:r>
        <w:rPr>
          <w:sz w:val="24"/>
          <w:szCs w:val="24"/>
        </w:rPr>
        <w:t>“</w:t>
      </w:r>
      <w:r>
        <w:rPr>
          <w:b/>
          <w:bCs/>
          <w:sz w:val="24"/>
          <w:szCs w:val="24"/>
        </w:rPr>
        <w:t>CHEER System</w:t>
      </w:r>
      <w:r>
        <w:rPr>
          <w:sz w:val="24"/>
          <w:szCs w:val="24"/>
        </w:rPr>
        <w:t xml:space="preserve">” means the CHEER web-based collaborative review platform, which is a customized ethics review system tailored to pediatric-specific ethical considerations. </w:t>
      </w:r>
    </w:p>
    <w:p w14:paraId="112C7319" w14:textId="77777777" w:rsidR="0000432B" w:rsidRDefault="0000432B">
      <w:pPr>
        <w:pStyle w:val="Body"/>
        <w:jc w:val="both"/>
        <w:rPr>
          <w:sz w:val="24"/>
          <w:szCs w:val="24"/>
        </w:rPr>
      </w:pPr>
    </w:p>
    <w:p w14:paraId="71483476" w14:textId="77777777" w:rsidR="0000432B" w:rsidRDefault="000830CB">
      <w:pPr>
        <w:pStyle w:val="Body"/>
        <w:numPr>
          <w:ilvl w:val="0"/>
          <w:numId w:val="2"/>
        </w:numPr>
        <w:jc w:val="both"/>
        <w:rPr>
          <w:sz w:val="24"/>
          <w:szCs w:val="24"/>
        </w:rPr>
      </w:pPr>
      <w:r>
        <w:rPr>
          <w:b/>
          <w:bCs/>
          <w:sz w:val="24"/>
          <w:szCs w:val="24"/>
        </w:rPr>
        <w:t>“Confidential Information”</w:t>
      </w:r>
      <w:r>
        <w:rPr>
          <w:sz w:val="24"/>
          <w:szCs w:val="24"/>
        </w:rPr>
        <w:t xml:space="preserve"> means all information disclosed in oral, written, electronic or any other form by a Party (the </w:t>
      </w:r>
      <w:r>
        <w:rPr>
          <w:b/>
          <w:bCs/>
          <w:sz w:val="24"/>
          <w:szCs w:val="24"/>
        </w:rPr>
        <w:t>Disclosing Party</w:t>
      </w:r>
      <w:r>
        <w:rPr>
          <w:sz w:val="24"/>
          <w:szCs w:val="24"/>
        </w:rPr>
        <w:t>”) to the other Party (“</w:t>
      </w:r>
      <w:r>
        <w:rPr>
          <w:b/>
          <w:bCs/>
          <w:sz w:val="24"/>
          <w:szCs w:val="24"/>
        </w:rPr>
        <w:t>Receiving Party</w:t>
      </w:r>
      <w:r>
        <w:rPr>
          <w:sz w:val="24"/>
          <w:szCs w:val="24"/>
        </w:rPr>
        <w:t>”), related to this Agreement and including information that is the property of third parties;</w:t>
      </w:r>
    </w:p>
    <w:p w14:paraId="7A117D69" w14:textId="77777777" w:rsidR="0000432B" w:rsidRDefault="0000432B">
      <w:pPr>
        <w:pStyle w:val="Body"/>
        <w:jc w:val="both"/>
        <w:rPr>
          <w:sz w:val="24"/>
          <w:szCs w:val="24"/>
        </w:rPr>
      </w:pPr>
    </w:p>
    <w:p w14:paraId="0C0530BD" w14:textId="6FA48170" w:rsidR="0000432B" w:rsidRDefault="000830CB">
      <w:pPr>
        <w:pStyle w:val="Body"/>
        <w:numPr>
          <w:ilvl w:val="0"/>
          <w:numId w:val="2"/>
        </w:numPr>
        <w:jc w:val="both"/>
        <w:rPr>
          <w:sz w:val="24"/>
          <w:szCs w:val="24"/>
        </w:rPr>
      </w:pPr>
      <w:r>
        <w:rPr>
          <w:b/>
          <w:bCs/>
          <w:sz w:val="24"/>
          <w:szCs w:val="24"/>
        </w:rPr>
        <w:t>“Participating Site Principal Investigator”</w:t>
      </w:r>
      <w:r>
        <w:rPr>
          <w:sz w:val="24"/>
          <w:szCs w:val="24"/>
        </w:rPr>
        <w:t xml:space="preserve"> means the individual employed</w:t>
      </w:r>
      <w:r w:rsidR="002A621C">
        <w:rPr>
          <w:sz w:val="24"/>
          <w:szCs w:val="24"/>
        </w:rPr>
        <w:t>, affiliated with,</w:t>
      </w:r>
      <w:r>
        <w:rPr>
          <w:sz w:val="24"/>
          <w:szCs w:val="24"/>
        </w:rPr>
        <w:t xml:space="preserve"> or otherwise engaged by</w:t>
      </w:r>
      <w:r w:rsidR="002A621C">
        <w:rPr>
          <w:sz w:val="24"/>
          <w:szCs w:val="24"/>
        </w:rPr>
        <w:t>,</w:t>
      </w:r>
      <w:r>
        <w:rPr>
          <w:sz w:val="24"/>
          <w:szCs w:val="24"/>
        </w:rPr>
        <w:t xml:space="preserve"> the Participating Site who is acting as the scholarly or scientific lead for the Study</w:t>
      </w:r>
      <w:r w:rsidR="00A33B44">
        <w:rPr>
          <w:sz w:val="24"/>
          <w:szCs w:val="24"/>
        </w:rPr>
        <w:t xml:space="preserve"> at the Participating site,</w:t>
      </w:r>
      <w:r>
        <w:rPr>
          <w:sz w:val="24"/>
          <w:szCs w:val="24"/>
        </w:rPr>
        <w:t xml:space="preserve"> in accordance with the policies and procedures of Participating Site;</w:t>
      </w:r>
    </w:p>
    <w:p w14:paraId="3E2B856C" w14:textId="77777777" w:rsidR="0000432B" w:rsidRDefault="0000432B">
      <w:pPr>
        <w:pStyle w:val="Body"/>
        <w:jc w:val="both"/>
        <w:rPr>
          <w:sz w:val="24"/>
          <w:szCs w:val="24"/>
        </w:rPr>
      </w:pPr>
    </w:p>
    <w:p w14:paraId="26AA5402" w14:textId="77777777" w:rsidR="0000432B" w:rsidRPr="006B3A4B" w:rsidRDefault="000830CB">
      <w:pPr>
        <w:pStyle w:val="Body"/>
        <w:numPr>
          <w:ilvl w:val="0"/>
          <w:numId w:val="2"/>
        </w:numPr>
        <w:jc w:val="both"/>
        <w:rPr>
          <w:sz w:val="24"/>
          <w:szCs w:val="24"/>
        </w:rPr>
      </w:pPr>
      <w:r w:rsidRPr="006B3A4B">
        <w:rPr>
          <w:sz w:val="24"/>
          <w:szCs w:val="24"/>
        </w:rPr>
        <w:t>“</w:t>
      </w:r>
      <w:r w:rsidRPr="006B3A4B">
        <w:rPr>
          <w:b/>
          <w:bCs/>
          <w:sz w:val="24"/>
          <w:szCs w:val="24"/>
        </w:rPr>
        <w:t>End of Study Date</w:t>
      </w:r>
      <w:r w:rsidRPr="006B3A4B">
        <w:rPr>
          <w:sz w:val="24"/>
          <w:szCs w:val="24"/>
        </w:rPr>
        <w:t>” means the date on which all accountabilities of the REB of Record for the Study are met and oversight is no longer required, as evidenced by the REB of Record</w:t>
      </w:r>
      <w:r w:rsidRPr="006B3A4B">
        <w:rPr>
          <w:sz w:val="24"/>
          <w:szCs w:val="24"/>
          <w:rtl/>
        </w:rPr>
        <w:t>’</w:t>
      </w:r>
      <w:r w:rsidRPr="006B3A4B">
        <w:rPr>
          <w:sz w:val="24"/>
          <w:szCs w:val="24"/>
        </w:rPr>
        <w:t>s acknowledgement of the submission in the CHEER system of Study closure documents;</w:t>
      </w:r>
    </w:p>
    <w:p w14:paraId="6F65870C" w14:textId="77777777" w:rsidR="0000432B" w:rsidRDefault="0000432B">
      <w:pPr>
        <w:pStyle w:val="Body"/>
        <w:jc w:val="both"/>
        <w:rPr>
          <w:sz w:val="24"/>
          <w:szCs w:val="24"/>
        </w:rPr>
      </w:pPr>
    </w:p>
    <w:p w14:paraId="2C485551" w14:textId="77777777" w:rsidR="00F57644" w:rsidRPr="002A4C6C" w:rsidRDefault="000830CB" w:rsidP="00F57644">
      <w:pPr>
        <w:pStyle w:val="Body"/>
        <w:numPr>
          <w:ilvl w:val="0"/>
          <w:numId w:val="2"/>
        </w:numPr>
        <w:jc w:val="both"/>
        <w:rPr>
          <w:sz w:val="24"/>
          <w:szCs w:val="24"/>
        </w:rPr>
      </w:pPr>
      <w:r>
        <w:rPr>
          <w:sz w:val="24"/>
          <w:szCs w:val="24"/>
        </w:rPr>
        <w:t>“</w:t>
      </w:r>
      <w:r>
        <w:rPr>
          <w:b/>
          <w:bCs/>
          <w:sz w:val="24"/>
          <w:szCs w:val="24"/>
        </w:rPr>
        <w:t>Laws and Regulations</w:t>
      </w:r>
      <w:r>
        <w:rPr>
          <w:sz w:val="24"/>
          <w:szCs w:val="24"/>
        </w:rPr>
        <w:t>” means all applicable laws, regulations and guidelines, including, but not limited to, the most current version of the Tri-Council Policy Statement: Ethical Conduct for Research Involving Humans (</w:t>
      </w:r>
      <w:r>
        <w:rPr>
          <w:sz w:val="24"/>
          <w:szCs w:val="24"/>
          <w:rtl/>
          <w:lang w:val="ar-SA"/>
        </w:rPr>
        <w:t>“</w:t>
      </w:r>
      <w:r>
        <w:rPr>
          <w:rFonts w:ascii="Century Gothic" w:hAnsi="Century Gothic"/>
          <w:b/>
          <w:bCs/>
          <w:sz w:val="24"/>
          <w:szCs w:val="24"/>
          <w:lang w:val="pt-PT"/>
        </w:rPr>
        <w:t>TCPS</w:t>
      </w:r>
      <w:r>
        <w:rPr>
          <w:sz w:val="24"/>
          <w:szCs w:val="24"/>
        </w:rPr>
        <w:t>”), Personal Information Protection and Electronic Documents Act (Canada)(</w:t>
      </w:r>
      <w:r>
        <w:rPr>
          <w:sz w:val="24"/>
          <w:szCs w:val="24"/>
          <w:rtl/>
          <w:lang w:val="ar-SA"/>
        </w:rPr>
        <w:t>“</w:t>
      </w:r>
      <w:r>
        <w:rPr>
          <w:rFonts w:ascii="Century Gothic" w:hAnsi="Century Gothic"/>
          <w:b/>
          <w:bCs/>
          <w:sz w:val="24"/>
          <w:szCs w:val="24"/>
          <w:lang w:val="da-DK"/>
        </w:rPr>
        <w:t>PIPEDA</w:t>
      </w:r>
      <w:r>
        <w:rPr>
          <w:sz w:val="24"/>
          <w:szCs w:val="24"/>
        </w:rPr>
        <w:t>”),</w:t>
      </w:r>
      <w:r>
        <w:rPr>
          <w:rFonts w:ascii="Arial" w:hAnsi="Arial"/>
          <w:sz w:val="20"/>
          <w:szCs w:val="20"/>
        </w:rPr>
        <w:t xml:space="preserve"> </w:t>
      </w:r>
      <w:r>
        <w:rPr>
          <w:sz w:val="24"/>
          <w:szCs w:val="24"/>
        </w:rPr>
        <w:t xml:space="preserve">and </w:t>
      </w:r>
      <w:r w:rsidR="00F57644" w:rsidRPr="00182015">
        <w:rPr>
          <w:sz w:val="24"/>
          <w:szCs w:val="24"/>
          <w:highlight w:val="yellow"/>
          <w:u w:color="000000"/>
        </w:rPr>
        <w:t>[</w:t>
      </w:r>
      <w:r w:rsidR="00F57644">
        <w:rPr>
          <w:sz w:val="24"/>
          <w:szCs w:val="24"/>
          <w:shd w:val="clear" w:color="auto" w:fill="FFF056"/>
        </w:rPr>
        <w:t>insert reference to the appropriate provincial law(s)</w:t>
      </w:r>
      <w:r w:rsidR="00F57644">
        <w:rPr>
          <w:sz w:val="24"/>
          <w:szCs w:val="24"/>
        </w:rPr>
        <w:t xml:space="preserve">] and </w:t>
      </w:r>
      <w:r w:rsidR="00F57644" w:rsidRPr="002A4C6C">
        <w:rPr>
          <w:sz w:val="24"/>
          <w:szCs w:val="24"/>
        </w:rPr>
        <w:t>its regulations, and any amendments thereto;</w:t>
      </w:r>
    </w:p>
    <w:p w14:paraId="6DFDBF51" w14:textId="77777777" w:rsidR="00F57644" w:rsidRDefault="00F57644" w:rsidP="00F57644">
      <w:pPr>
        <w:pStyle w:val="Body"/>
        <w:jc w:val="both"/>
        <w:rPr>
          <w:sz w:val="24"/>
          <w:szCs w:val="24"/>
        </w:rPr>
      </w:pPr>
    </w:p>
    <w:p w14:paraId="3AA17DCA" w14:textId="77777777" w:rsidR="00F57644" w:rsidRDefault="00F57644" w:rsidP="00F57644">
      <w:pPr>
        <w:pStyle w:val="Body"/>
        <w:numPr>
          <w:ilvl w:val="0"/>
          <w:numId w:val="2"/>
        </w:numPr>
        <w:jc w:val="both"/>
        <w:rPr>
          <w:sz w:val="24"/>
          <w:szCs w:val="24"/>
        </w:rPr>
      </w:pPr>
      <w:r w:rsidRPr="001366FE">
        <w:rPr>
          <w:sz w:val="24"/>
          <w:szCs w:val="24"/>
        </w:rPr>
        <w:t>“</w:t>
      </w:r>
      <w:r w:rsidRPr="001366FE">
        <w:rPr>
          <w:b/>
          <w:bCs/>
          <w:sz w:val="24"/>
          <w:szCs w:val="24"/>
        </w:rPr>
        <w:t>Personal Health Information</w:t>
      </w:r>
      <w:r w:rsidRPr="001366FE">
        <w:rPr>
          <w:sz w:val="24"/>
          <w:szCs w:val="24"/>
        </w:rPr>
        <w:t xml:space="preserve">” has the meaning as defined in </w:t>
      </w:r>
      <w:r w:rsidRPr="00182015">
        <w:rPr>
          <w:sz w:val="24"/>
          <w:szCs w:val="24"/>
          <w:highlight w:val="yellow"/>
          <w:u w:color="000000"/>
        </w:rPr>
        <w:t>[</w:t>
      </w:r>
      <w:r>
        <w:rPr>
          <w:sz w:val="24"/>
          <w:szCs w:val="24"/>
          <w:shd w:val="clear" w:color="auto" w:fill="FFF056"/>
        </w:rPr>
        <w:t>insert reference to the appropriate provincial law(s)</w:t>
      </w:r>
      <w:proofErr w:type="gramStart"/>
      <w:r>
        <w:rPr>
          <w:sz w:val="24"/>
          <w:szCs w:val="24"/>
        </w:rPr>
        <w:t>];</w:t>
      </w:r>
      <w:proofErr w:type="gramEnd"/>
    </w:p>
    <w:p w14:paraId="66C6212C" w14:textId="60636F7E" w:rsidR="0000432B" w:rsidRDefault="0000432B" w:rsidP="00F57644">
      <w:pPr>
        <w:pStyle w:val="Body"/>
        <w:ind w:left="393"/>
        <w:jc w:val="both"/>
        <w:rPr>
          <w:sz w:val="24"/>
          <w:szCs w:val="24"/>
        </w:rPr>
      </w:pPr>
    </w:p>
    <w:p w14:paraId="59F37797" w14:textId="77777777" w:rsidR="0000432B" w:rsidRDefault="000830CB">
      <w:pPr>
        <w:pStyle w:val="Body"/>
        <w:numPr>
          <w:ilvl w:val="0"/>
          <w:numId w:val="2"/>
        </w:numPr>
        <w:jc w:val="both"/>
        <w:rPr>
          <w:sz w:val="24"/>
          <w:szCs w:val="24"/>
        </w:rPr>
      </w:pPr>
      <w:r>
        <w:rPr>
          <w:b/>
          <w:bCs/>
          <w:sz w:val="24"/>
          <w:szCs w:val="24"/>
        </w:rPr>
        <w:t>“Protocol”</w:t>
      </w:r>
      <w:r>
        <w:rPr>
          <w:sz w:val="24"/>
          <w:szCs w:val="24"/>
        </w:rPr>
        <w:t xml:space="preserve"> means the protocol for the CHEER Study noted below in Section 2. and includes all amendments thereto;</w:t>
      </w:r>
    </w:p>
    <w:p w14:paraId="6C3FB731" w14:textId="77777777" w:rsidR="0000432B" w:rsidRDefault="0000432B">
      <w:pPr>
        <w:pStyle w:val="Body"/>
        <w:jc w:val="both"/>
        <w:rPr>
          <w:sz w:val="24"/>
          <w:szCs w:val="24"/>
        </w:rPr>
      </w:pPr>
    </w:p>
    <w:p w14:paraId="6363BCBF" w14:textId="77777777" w:rsidR="0000432B" w:rsidRDefault="000830CB">
      <w:pPr>
        <w:pStyle w:val="Body"/>
        <w:numPr>
          <w:ilvl w:val="0"/>
          <w:numId w:val="2"/>
        </w:numPr>
        <w:jc w:val="both"/>
        <w:rPr>
          <w:sz w:val="24"/>
          <w:szCs w:val="24"/>
        </w:rPr>
      </w:pPr>
      <w:r>
        <w:rPr>
          <w:sz w:val="24"/>
          <w:szCs w:val="24"/>
        </w:rPr>
        <w:t>“</w:t>
      </w:r>
      <w:r>
        <w:rPr>
          <w:b/>
          <w:bCs/>
          <w:sz w:val="24"/>
          <w:szCs w:val="24"/>
        </w:rPr>
        <w:t>REB of Record</w:t>
      </w:r>
      <w:r>
        <w:rPr>
          <w:sz w:val="24"/>
          <w:szCs w:val="24"/>
        </w:rPr>
        <w:t>” means Institution’s Research Ethics Board.</w:t>
      </w:r>
    </w:p>
    <w:p w14:paraId="044CE599" w14:textId="77777777" w:rsidR="0000432B" w:rsidRDefault="0000432B">
      <w:pPr>
        <w:pStyle w:val="Body"/>
        <w:jc w:val="both"/>
        <w:rPr>
          <w:sz w:val="24"/>
          <w:szCs w:val="24"/>
        </w:rPr>
      </w:pPr>
    </w:p>
    <w:p w14:paraId="1510DBE0" w14:textId="77777777" w:rsidR="0000432B" w:rsidRDefault="000830CB">
      <w:pPr>
        <w:pStyle w:val="Body"/>
        <w:rPr>
          <w:b/>
          <w:bCs/>
          <w:sz w:val="24"/>
          <w:szCs w:val="24"/>
        </w:rPr>
      </w:pPr>
      <w:r>
        <w:rPr>
          <w:b/>
          <w:bCs/>
          <w:sz w:val="24"/>
          <w:szCs w:val="24"/>
        </w:rPr>
        <w:t>2. Scope</w:t>
      </w:r>
    </w:p>
    <w:p w14:paraId="42CFEA2E" w14:textId="77777777" w:rsidR="0000432B" w:rsidRDefault="0000432B">
      <w:pPr>
        <w:pStyle w:val="Body"/>
        <w:rPr>
          <w:sz w:val="24"/>
          <w:szCs w:val="24"/>
        </w:rPr>
      </w:pPr>
    </w:p>
    <w:p w14:paraId="3D57BD54" w14:textId="77777777" w:rsidR="0000432B" w:rsidRDefault="000830CB">
      <w:pPr>
        <w:pStyle w:val="Default"/>
        <w:numPr>
          <w:ilvl w:val="0"/>
          <w:numId w:val="3"/>
        </w:numPr>
        <w:spacing w:before="0" w:after="240"/>
        <w:jc w:val="both"/>
      </w:pPr>
      <w:r>
        <w:t xml:space="preserve">The Participating Site wishes to designate and rely upon the REB of Record for ethics review and continuing research ethics oversight of the clinical study described below, (the </w:t>
      </w:r>
      <w:r>
        <w:rPr>
          <w:rtl/>
          <w:lang w:val="ar-SA"/>
        </w:rPr>
        <w:t>“</w:t>
      </w:r>
      <w:r>
        <w:rPr>
          <w:b/>
          <w:bCs/>
        </w:rPr>
        <w:t>Study</w:t>
      </w:r>
      <w:r>
        <w:t>”), and further agrees that the REB of Record may approve, reject, propose modifications to, put on hold or terminate the Study at its sole discretion.</w:t>
      </w:r>
    </w:p>
    <w:p w14:paraId="6A071874" w14:textId="75D738A1" w:rsidR="0000432B" w:rsidRDefault="000830CB">
      <w:pPr>
        <w:pStyle w:val="Default"/>
        <w:numPr>
          <w:ilvl w:val="0"/>
          <w:numId w:val="3"/>
        </w:numPr>
        <w:spacing w:before="0" w:after="240"/>
        <w:jc w:val="both"/>
      </w:pPr>
      <w:r>
        <w:t xml:space="preserve">Institution agrees to have its Research Ethics Board act as Participating Site’s REB of Record for the Study. Institution represents and warrants that its REB operates and </w:t>
      </w:r>
      <w:r>
        <w:lastRenderedPageBreak/>
        <w:t xml:space="preserve">is constituted in accordance with all applicable Laws and Regulations, is appropriately constituted, and </w:t>
      </w:r>
      <w:r w:rsidR="008E1D7B">
        <w:t>has been qualified through the CHEER REB Qualification Program</w:t>
      </w:r>
      <w:r>
        <w:t xml:space="preserve">.  </w:t>
      </w:r>
    </w:p>
    <w:p w14:paraId="2D420B49" w14:textId="77777777" w:rsidR="0000432B" w:rsidRDefault="000830CB">
      <w:pPr>
        <w:pStyle w:val="Default"/>
        <w:numPr>
          <w:ilvl w:val="0"/>
          <w:numId w:val="3"/>
        </w:numPr>
        <w:spacing w:before="0" w:after="240"/>
        <w:jc w:val="both"/>
      </w:pPr>
      <w:r>
        <w:t>This Agreement is limited to the following Study:</w:t>
      </w: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32"/>
        <w:gridCol w:w="6121"/>
      </w:tblGrid>
      <w:tr w:rsidR="0000432B" w14:paraId="1CA98691" w14:textId="77777777">
        <w:trPr>
          <w:trHeight w:val="295"/>
        </w:trPr>
        <w:tc>
          <w:tcPr>
            <w:tcW w:w="32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B7ADA2" w14:textId="77777777" w:rsidR="0000432B" w:rsidRDefault="000830CB">
            <w:pPr>
              <w:pStyle w:val="TableStyle2"/>
            </w:pPr>
            <w:r>
              <w:rPr>
                <w:rFonts w:eastAsia="Arial Unicode MS" w:cs="Arial Unicode MS"/>
              </w:rPr>
              <w:t>STUDY TITLE:</w:t>
            </w:r>
          </w:p>
        </w:tc>
        <w:tc>
          <w:tcPr>
            <w:tcW w:w="61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8D0FF1" w14:textId="1538C5FC" w:rsidR="0000432B" w:rsidRDefault="0000432B">
            <w:pPr>
              <w:pStyle w:val="TableStyle2"/>
            </w:pPr>
          </w:p>
        </w:tc>
      </w:tr>
      <w:tr w:rsidR="0000432B" w14:paraId="6762A5AF" w14:textId="77777777">
        <w:trPr>
          <w:trHeight w:val="481"/>
        </w:trPr>
        <w:tc>
          <w:tcPr>
            <w:tcW w:w="323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E9C1F73" w14:textId="77777777" w:rsidR="0000432B" w:rsidRDefault="000830CB">
            <w:pPr>
              <w:pStyle w:val="TableStyle2"/>
            </w:pPr>
            <w:r>
              <w:rPr>
                <w:rFonts w:eastAsia="Arial Unicode MS" w:cs="Arial Unicode MS"/>
              </w:rPr>
              <w:t>PROTOCOL TITLE IF DIFFERENT THAN ABOVE TITLE</w:t>
            </w:r>
          </w:p>
        </w:tc>
        <w:tc>
          <w:tcPr>
            <w:tcW w:w="612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66F5026" w14:textId="00569903" w:rsidR="0000432B" w:rsidRPr="00DE06C1" w:rsidRDefault="0000432B" w:rsidP="00DE06C1"/>
        </w:tc>
      </w:tr>
      <w:tr w:rsidR="0000432B" w14:paraId="23A428FF" w14:textId="77777777">
        <w:trPr>
          <w:trHeight w:val="481"/>
        </w:trPr>
        <w:tc>
          <w:tcPr>
            <w:tcW w:w="32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7B0948" w14:textId="77777777" w:rsidR="0000432B" w:rsidRPr="00AB5740" w:rsidRDefault="000830CB">
            <w:pPr>
              <w:pStyle w:val="TableStyle2"/>
            </w:pPr>
            <w:r w:rsidRPr="00AB5740">
              <w:rPr>
                <w:rFonts w:eastAsia="Arial Unicode MS" w:cs="Arial Unicode MS"/>
              </w:rPr>
              <w:t>PARTICIPATING SITE PRINCIPAL INVESTIGATOR</w:t>
            </w:r>
          </w:p>
        </w:tc>
        <w:tc>
          <w:tcPr>
            <w:tcW w:w="61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1FFFC6" w14:textId="775A6090" w:rsidR="0000432B" w:rsidRPr="00AB5740" w:rsidRDefault="00AB5740">
            <w:pPr>
              <w:pStyle w:val="TableStyle2"/>
            </w:pPr>
            <w:r>
              <w:t xml:space="preserve"> </w:t>
            </w:r>
          </w:p>
        </w:tc>
      </w:tr>
      <w:tr w:rsidR="0000432B" w14:paraId="287FE00F" w14:textId="77777777">
        <w:trPr>
          <w:trHeight w:val="481"/>
        </w:trPr>
        <w:tc>
          <w:tcPr>
            <w:tcW w:w="3232"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14:paraId="6BC57ED9" w14:textId="77777777" w:rsidR="0000432B" w:rsidRDefault="000830CB">
            <w:pPr>
              <w:pStyle w:val="TableStyle2"/>
            </w:pPr>
            <w:r>
              <w:rPr>
                <w:rFonts w:eastAsia="Arial Unicode MS" w:cs="Arial Unicode MS"/>
              </w:rPr>
              <w:t>PARTICIPATING SITE ADMINISTRATIVE CONTACT</w:t>
            </w:r>
          </w:p>
        </w:tc>
        <w:tc>
          <w:tcPr>
            <w:tcW w:w="6120"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14:paraId="12A03E3A" w14:textId="61376D78" w:rsidR="0000432B" w:rsidRDefault="007D2A46">
            <w:pPr>
              <w:pStyle w:val="TableStyle2"/>
            </w:pPr>
            <w:r>
              <w:t xml:space="preserve"> </w:t>
            </w:r>
          </w:p>
        </w:tc>
      </w:tr>
      <w:tr w:rsidR="0000432B" w14:paraId="239253F3" w14:textId="77777777">
        <w:trPr>
          <w:trHeight w:val="481"/>
        </w:trPr>
        <w:tc>
          <w:tcPr>
            <w:tcW w:w="32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C360A3" w14:textId="77777777" w:rsidR="0000432B" w:rsidRDefault="000830CB">
            <w:pPr>
              <w:pStyle w:val="TableStyle2"/>
            </w:pPr>
            <w:r>
              <w:rPr>
                <w:rFonts w:eastAsia="Arial Unicode MS" w:cs="Arial Unicode MS"/>
              </w:rPr>
              <w:t>SPONSOR OR FUNDING AGENCY</w:t>
            </w:r>
          </w:p>
        </w:tc>
        <w:tc>
          <w:tcPr>
            <w:tcW w:w="61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E5F2819" w14:textId="266F89DC" w:rsidR="0000432B" w:rsidRDefault="0000432B">
            <w:pPr>
              <w:pStyle w:val="TableStyle2"/>
            </w:pPr>
          </w:p>
        </w:tc>
      </w:tr>
      <w:tr w:rsidR="0000432B" w14:paraId="2A459A4C" w14:textId="77777777">
        <w:trPr>
          <w:trHeight w:val="295"/>
        </w:trPr>
        <w:tc>
          <w:tcPr>
            <w:tcW w:w="323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FAB5756" w14:textId="77777777" w:rsidR="0000432B" w:rsidRDefault="000830CB">
            <w:pPr>
              <w:pStyle w:val="TableStyle2"/>
            </w:pPr>
            <w:r>
              <w:rPr>
                <w:rFonts w:eastAsia="Arial Unicode MS" w:cs="Arial Unicode MS"/>
              </w:rPr>
              <w:t>CHEER system study number</w:t>
            </w:r>
          </w:p>
        </w:tc>
        <w:tc>
          <w:tcPr>
            <w:tcW w:w="612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B4251B7" w14:textId="20087AAA" w:rsidR="0000432B" w:rsidRPr="00DE06C1" w:rsidRDefault="0000432B" w:rsidP="00DE06C1"/>
        </w:tc>
      </w:tr>
    </w:tbl>
    <w:p w14:paraId="4B3D0DA8" w14:textId="77777777" w:rsidR="0000432B" w:rsidRDefault="0000432B">
      <w:pPr>
        <w:pStyle w:val="Body"/>
        <w:rPr>
          <w:sz w:val="24"/>
          <w:szCs w:val="24"/>
        </w:rPr>
      </w:pPr>
    </w:p>
    <w:p w14:paraId="0041BAC8" w14:textId="77777777" w:rsidR="0000432B" w:rsidRDefault="0000432B">
      <w:pPr>
        <w:pStyle w:val="Body"/>
        <w:rPr>
          <w:sz w:val="24"/>
          <w:szCs w:val="24"/>
        </w:rPr>
      </w:pPr>
    </w:p>
    <w:p w14:paraId="74A7287A" w14:textId="77777777" w:rsidR="0000432B" w:rsidRDefault="000830CB">
      <w:pPr>
        <w:pStyle w:val="Body"/>
        <w:rPr>
          <w:b/>
          <w:bCs/>
          <w:sz w:val="24"/>
          <w:szCs w:val="24"/>
        </w:rPr>
      </w:pPr>
      <w:r>
        <w:rPr>
          <w:b/>
          <w:bCs/>
          <w:sz w:val="24"/>
          <w:szCs w:val="24"/>
        </w:rPr>
        <w:t>3. Roles and Responsibilities</w:t>
      </w:r>
    </w:p>
    <w:p w14:paraId="4BC8B566" w14:textId="77777777" w:rsidR="0000432B" w:rsidRDefault="0000432B">
      <w:pPr>
        <w:pStyle w:val="Body"/>
        <w:rPr>
          <w:sz w:val="24"/>
          <w:szCs w:val="24"/>
        </w:rPr>
      </w:pPr>
    </w:p>
    <w:p w14:paraId="6DE3F3A0" w14:textId="77777777" w:rsidR="0000432B" w:rsidRDefault="000830CB">
      <w:pPr>
        <w:pStyle w:val="Body"/>
        <w:numPr>
          <w:ilvl w:val="0"/>
          <w:numId w:val="4"/>
        </w:numPr>
        <w:rPr>
          <w:sz w:val="24"/>
          <w:szCs w:val="24"/>
        </w:rPr>
      </w:pPr>
      <w:r>
        <w:rPr>
          <w:sz w:val="24"/>
          <w:szCs w:val="24"/>
        </w:rPr>
        <w:t>REB of Record</w:t>
      </w:r>
    </w:p>
    <w:p w14:paraId="5D063EB4" w14:textId="77777777" w:rsidR="0000432B" w:rsidRDefault="0000432B">
      <w:pPr>
        <w:pStyle w:val="Body"/>
        <w:rPr>
          <w:b/>
          <w:bCs/>
          <w:sz w:val="24"/>
          <w:szCs w:val="24"/>
        </w:rPr>
      </w:pPr>
    </w:p>
    <w:p w14:paraId="53A069B7" w14:textId="77777777" w:rsidR="0000432B" w:rsidRDefault="000830CB">
      <w:pPr>
        <w:pStyle w:val="Default"/>
        <w:widowControl w:val="0"/>
        <w:numPr>
          <w:ilvl w:val="0"/>
          <w:numId w:val="6"/>
        </w:numPr>
        <w:spacing w:before="0" w:after="240"/>
        <w:jc w:val="both"/>
        <w:rPr>
          <w:u w:color="000000"/>
        </w:rPr>
      </w:pPr>
      <w:r>
        <w:rPr>
          <w:u w:color="000000"/>
        </w:rPr>
        <w:t>Maintain written policies and procedures and a current membership roster, in accordance with the TCPS2 and all applicable Laws and Regulations, and make these available to the Participating Site upon request;</w:t>
      </w:r>
    </w:p>
    <w:p w14:paraId="4C0461A7" w14:textId="77777777" w:rsidR="0000432B" w:rsidRDefault="000830CB">
      <w:pPr>
        <w:pStyle w:val="Default"/>
        <w:widowControl w:val="0"/>
        <w:numPr>
          <w:ilvl w:val="0"/>
          <w:numId w:val="6"/>
        </w:numPr>
        <w:spacing w:before="0" w:after="240"/>
        <w:jc w:val="both"/>
        <w:rPr>
          <w:u w:color="000000"/>
        </w:rPr>
      </w:pPr>
      <w:r>
        <w:rPr>
          <w:u w:color="000000"/>
        </w:rPr>
        <w:t>Provide timely ethics review, communication, document access and reporting for the Study using the CHEER System;</w:t>
      </w:r>
    </w:p>
    <w:p w14:paraId="5F232B24" w14:textId="1CA239E5" w:rsidR="0000432B" w:rsidRDefault="000830CB">
      <w:pPr>
        <w:pStyle w:val="Default"/>
        <w:widowControl w:val="0"/>
        <w:numPr>
          <w:ilvl w:val="0"/>
          <w:numId w:val="6"/>
        </w:numPr>
        <w:spacing w:before="0" w:after="240"/>
        <w:jc w:val="both"/>
        <w:rPr>
          <w:u w:color="000000"/>
        </w:rPr>
      </w:pPr>
      <w:r>
        <w:rPr>
          <w:u w:color="000000"/>
        </w:rPr>
        <w:t>Ensure that the institutional ethical requirements of the Participating Site</w:t>
      </w:r>
      <w:r w:rsidR="00BF0E08">
        <w:rPr>
          <w:u w:color="000000"/>
        </w:rPr>
        <w:t>, as outlined in the application,</w:t>
      </w:r>
      <w:r>
        <w:rPr>
          <w:u w:color="000000"/>
        </w:rPr>
        <w:t xml:space="preserve"> are considered during review and implemented whenever possible;</w:t>
      </w:r>
    </w:p>
    <w:p w14:paraId="633AFE5C" w14:textId="77777777" w:rsidR="0000432B" w:rsidRDefault="000830CB">
      <w:pPr>
        <w:pStyle w:val="Default"/>
        <w:widowControl w:val="0"/>
        <w:numPr>
          <w:ilvl w:val="0"/>
          <w:numId w:val="6"/>
        </w:numPr>
        <w:spacing w:before="0" w:after="240"/>
        <w:jc w:val="both"/>
        <w:rPr>
          <w:u w:color="000000"/>
        </w:rPr>
      </w:pPr>
      <w:r>
        <w:rPr>
          <w:u w:color="000000"/>
        </w:rPr>
        <w:t>Maintain a state of CHEER qualification readiness, providing annual reports to CHEER on substantive changes in compliance with the qualification requirements, and allowing CHEER to conduct a qualification review every three (3) years;</w:t>
      </w:r>
    </w:p>
    <w:p w14:paraId="693CFA0B" w14:textId="77777777" w:rsidR="0000432B" w:rsidRDefault="000830CB">
      <w:pPr>
        <w:pStyle w:val="Default"/>
        <w:widowControl w:val="0"/>
        <w:numPr>
          <w:ilvl w:val="0"/>
          <w:numId w:val="6"/>
        </w:numPr>
        <w:spacing w:before="0"/>
        <w:jc w:val="both"/>
        <w:rPr>
          <w:u w:color="000000"/>
        </w:rPr>
      </w:pPr>
      <w:r>
        <w:rPr>
          <w:u w:color="000000"/>
        </w:rPr>
        <w:t xml:space="preserve">Ensure ongoing ethics oversight of the Study which includes review of: </w:t>
      </w:r>
    </w:p>
    <w:p w14:paraId="6351640A" w14:textId="6ABA8C9E" w:rsidR="0000432B" w:rsidRDefault="000830CB">
      <w:pPr>
        <w:pStyle w:val="Default"/>
        <w:widowControl w:val="0"/>
        <w:numPr>
          <w:ilvl w:val="0"/>
          <w:numId w:val="8"/>
        </w:numPr>
        <w:spacing w:before="0"/>
        <w:jc w:val="both"/>
        <w:rPr>
          <w:u w:color="000000"/>
        </w:rPr>
      </w:pPr>
      <w:r>
        <w:rPr>
          <w:u w:color="000000"/>
        </w:rPr>
        <w:t xml:space="preserve">the approved Study either annually (or more frequently at the discretion of the REB of Record); </w:t>
      </w:r>
    </w:p>
    <w:p w14:paraId="4477D0FD" w14:textId="0F8154E9" w:rsidR="0000432B" w:rsidRPr="00753153" w:rsidRDefault="000830CB">
      <w:pPr>
        <w:pStyle w:val="Default"/>
        <w:widowControl w:val="0"/>
        <w:numPr>
          <w:ilvl w:val="0"/>
          <w:numId w:val="8"/>
        </w:numPr>
        <w:spacing w:before="0"/>
        <w:jc w:val="both"/>
        <w:rPr>
          <w:u w:color="000000"/>
        </w:rPr>
      </w:pPr>
      <w:r w:rsidRPr="00753153">
        <w:rPr>
          <w:u w:color="000000"/>
        </w:rPr>
        <w:t xml:space="preserve">all </w:t>
      </w:r>
      <w:r w:rsidR="0014697B">
        <w:rPr>
          <w:u w:color="000000"/>
        </w:rPr>
        <w:t>reportable</w:t>
      </w:r>
      <w:r w:rsidRPr="00753153">
        <w:rPr>
          <w:u w:color="000000"/>
        </w:rPr>
        <w:t xml:space="preserve"> local and non-local serious adverse events, protocol deviation</w:t>
      </w:r>
      <w:r w:rsidR="00E85277" w:rsidRPr="00753153">
        <w:rPr>
          <w:u w:color="000000"/>
        </w:rPr>
        <w:t xml:space="preserve">s and </w:t>
      </w:r>
      <w:r w:rsidRPr="00753153">
        <w:rPr>
          <w:u w:color="000000"/>
        </w:rPr>
        <w:t>safety reports; and</w:t>
      </w:r>
    </w:p>
    <w:p w14:paraId="43994F54" w14:textId="77777777" w:rsidR="0000432B" w:rsidRDefault="000830CB">
      <w:pPr>
        <w:pStyle w:val="Default"/>
        <w:widowControl w:val="0"/>
        <w:numPr>
          <w:ilvl w:val="0"/>
          <w:numId w:val="8"/>
        </w:numPr>
        <w:spacing w:before="0"/>
        <w:jc w:val="both"/>
        <w:rPr>
          <w:u w:color="000000"/>
        </w:rPr>
      </w:pPr>
      <w:r>
        <w:rPr>
          <w:u w:color="000000"/>
        </w:rPr>
        <w:t>new Study information, including all Protocol amendments/modifications to the Study;</w:t>
      </w:r>
    </w:p>
    <w:p w14:paraId="6B85260D" w14:textId="77777777" w:rsidR="0000432B" w:rsidRDefault="0000432B">
      <w:pPr>
        <w:pStyle w:val="Default"/>
        <w:widowControl w:val="0"/>
        <w:spacing w:before="0"/>
        <w:ind w:left="1843"/>
        <w:jc w:val="both"/>
        <w:rPr>
          <w:u w:color="000000"/>
        </w:rPr>
      </w:pPr>
    </w:p>
    <w:p w14:paraId="6E11A712" w14:textId="77777777" w:rsidR="0000432B" w:rsidRDefault="000830CB" w:rsidP="00754258">
      <w:pPr>
        <w:pStyle w:val="Default"/>
        <w:widowControl w:val="0"/>
        <w:numPr>
          <w:ilvl w:val="0"/>
          <w:numId w:val="6"/>
        </w:numPr>
        <w:spacing w:before="0"/>
        <w:jc w:val="both"/>
        <w:rPr>
          <w:u w:color="000000"/>
        </w:rPr>
      </w:pPr>
      <w:r>
        <w:rPr>
          <w:u w:color="000000"/>
        </w:rPr>
        <w:t xml:space="preserve">Immediately notify the Participating Site and Participating Site Principal Investigator </w:t>
      </w:r>
      <w:r>
        <w:rPr>
          <w:u w:color="000000"/>
        </w:rPr>
        <w:lastRenderedPageBreak/>
        <w:t xml:space="preserve">in writing if: </w:t>
      </w:r>
    </w:p>
    <w:p w14:paraId="3643628A" w14:textId="77777777" w:rsidR="0000432B" w:rsidRDefault="000830CB">
      <w:pPr>
        <w:pStyle w:val="Default"/>
        <w:widowControl w:val="0"/>
        <w:numPr>
          <w:ilvl w:val="0"/>
          <w:numId w:val="9"/>
        </w:numPr>
        <w:spacing w:before="0"/>
        <w:jc w:val="both"/>
        <w:rPr>
          <w:u w:color="000000"/>
        </w:rPr>
      </w:pPr>
      <w:r>
        <w:rPr>
          <w:u w:color="000000"/>
        </w:rPr>
        <w:t xml:space="preserve">the Study is placed on hold, withdrawn or terminated by the REB of Record; </w:t>
      </w:r>
    </w:p>
    <w:p w14:paraId="52280B7E" w14:textId="77777777" w:rsidR="0000432B" w:rsidRDefault="000830CB">
      <w:pPr>
        <w:pStyle w:val="Default"/>
        <w:widowControl w:val="0"/>
        <w:numPr>
          <w:ilvl w:val="0"/>
          <w:numId w:val="9"/>
        </w:numPr>
        <w:spacing w:before="0"/>
        <w:jc w:val="both"/>
        <w:rPr>
          <w:u w:color="000000"/>
        </w:rPr>
      </w:pPr>
      <w:r>
        <w:rPr>
          <w:u w:color="000000"/>
        </w:rPr>
        <w:t>there are Institution policy changes that might affect the Participating Site's reliance on the review or ongoing oversight of the Study, including any changes to the REB of Record’s status as a CHEER qualified REB; and</w:t>
      </w:r>
    </w:p>
    <w:p w14:paraId="654DC5ED" w14:textId="77777777" w:rsidR="0000432B" w:rsidRDefault="000830CB">
      <w:pPr>
        <w:pStyle w:val="Default"/>
        <w:widowControl w:val="0"/>
        <w:numPr>
          <w:ilvl w:val="0"/>
          <w:numId w:val="9"/>
        </w:numPr>
        <w:spacing w:before="0"/>
        <w:jc w:val="both"/>
        <w:rPr>
          <w:u w:color="000000"/>
        </w:rPr>
      </w:pPr>
      <w:r>
        <w:rPr>
          <w:u w:color="000000"/>
        </w:rPr>
        <w:t>there are any significant Study-related communications that have not also been received by the Participating Site or Participating Site Principal Investigator including, but not limited to, participant complaints and privacy breaches;</w:t>
      </w:r>
    </w:p>
    <w:p w14:paraId="73AEF72D" w14:textId="77777777" w:rsidR="0000432B" w:rsidRDefault="0000432B" w:rsidP="006B527D">
      <w:pPr>
        <w:widowControl w:val="0"/>
        <w:tabs>
          <w:tab w:val="left" w:pos="501"/>
        </w:tabs>
        <w:ind w:left="998" w:right="136"/>
        <w:jc w:val="both"/>
        <w:rPr>
          <w:rFonts w:ascii="Helvetica Neue" w:eastAsia="Helvetica Neue" w:hAnsi="Helvetica Neue" w:cs="Helvetica Neue"/>
          <w:color w:val="000000"/>
          <w:u w:color="000000"/>
          <w14:textOutline w14:w="0" w14:cap="flat" w14:cmpd="sng" w14:algn="ctr">
            <w14:noFill/>
            <w14:prstDash w14:val="solid"/>
            <w14:bevel/>
          </w14:textOutline>
        </w:rPr>
      </w:pPr>
    </w:p>
    <w:p w14:paraId="1A4D70A3" w14:textId="77777777" w:rsidR="0000432B" w:rsidRDefault="000830CB" w:rsidP="00754258">
      <w:pPr>
        <w:widowControl w:val="0"/>
        <w:numPr>
          <w:ilvl w:val="0"/>
          <w:numId w:val="10"/>
        </w:numPr>
        <w:ind w:right="136"/>
        <w:jc w:val="both"/>
        <w:rPr>
          <w:rFonts w:ascii="Helvetica Neue" w:hAnsi="Helvetica Neue" w:cs="Arial Unicode MS"/>
          <w:color w:val="000000"/>
          <w:u w:color="000000"/>
          <w14:textOutline w14:w="0" w14:cap="flat" w14:cmpd="sng" w14:algn="ctr">
            <w14:noFill/>
            <w14:prstDash w14:val="solid"/>
            <w14:bevel/>
          </w14:textOutline>
        </w:rPr>
      </w:pPr>
      <w:r>
        <w:rPr>
          <w:rFonts w:ascii="Helvetica Neue" w:hAnsi="Helvetica Neue" w:cs="Arial Unicode MS"/>
          <w:color w:val="000000"/>
          <w:u w:color="000000"/>
          <w14:textOutline w14:w="0" w14:cap="flat" w14:cmpd="sng" w14:algn="ctr">
            <w14:noFill/>
            <w14:prstDash w14:val="solid"/>
            <w14:bevel/>
          </w14:textOutline>
        </w:rPr>
        <w:t>As applicable to the Study, maintain</w:t>
      </w:r>
      <w:r>
        <w:rPr>
          <w:rFonts w:ascii="Helvetica Neue" w:hAnsi="Helvetica Neue" w:cs="Arial Unicode MS"/>
          <w:color w:val="000000"/>
          <w:spacing w:val="-6"/>
          <w:u w:color="000000"/>
          <w14:textOutline w14:w="0" w14:cap="flat" w14:cmpd="sng" w14:algn="ctr">
            <w14:noFill/>
            <w14:prstDash w14:val="solid"/>
            <w14:bevel/>
          </w14:textOutline>
        </w:rPr>
        <w:t xml:space="preserve"> its IRB </w:t>
      </w:r>
      <w:r>
        <w:rPr>
          <w:rFonts w:ascii="Helvetica Neue" w:hAnsi="Helvetica Neue" w:cs="Arial Unicode MS"/>
          <w:color w:val="000000"/>
          <w:u w:color="000000"/>
          <w14:textOutline w14:w="0" w14:cap="flat" w14:cmpd="sng" w14:algn="ctr">
            <w14:noFill/>
            <w14:prstDash w14:val="solid"/>
            <w14:bevel/>
          </w14:textOutline>
        </w:rPr>
        <w:t xml:space="preserve">registration and adhere to the requirements of the Participating Site’s </w:t>
      </w:r>
      <w:proofErr w:type="spellStart"/>
      <w:r>
        <w:rPr>
          <w:rFonts w:ascii="Helvetica Neue" w:hAnsi="Helvetica Neue" w:cs="Arial Unicode MS"/>
          <w:color w:val="000000"/>
          <w:u w:color="000000"/>
          <w14:textOutline w14:w="0" w14:cap="flat" w14:cmpd="sng" w14:algn="ctr">
            <w14:noFill/>
            <w14:prstDash w14:val="solid"/>
            <w14:bevel/>
          </w14:textOutline>
        </w:rPr>
        <w:t>Federalwide</w:t>
      </w:r>
      <w:proofErr w:type="spellEnd"/>
      <w:r>
        <w:rPr>
          <w:rFonts w:ascii="Helvetica Neue" w:hAnsi="Helvetica Neue" w:cs="Arial Unicode MS"/>
          <w:color w:val="000000"/>
          <w:u w:color="000000"/>
          <w14:textOutline w14:w="0" w14:cap="flat" w14:cmpd="sng" w14:algn="ctr">
            <w14:noFill/>
            <w14:prstDash w14:val="solid"/>
            <w14:bevel/>
          </w14:textOutline>
        </w:rPr>
        <w:t xml:space="preserve"> Assurance, as approved by the</w:t>
      </w:r>
      <w:r>
        <w:rPr>
          <w:rFonts w:ascii="Helvetica Neue" w:hAnsi="Helvetica Neue" w:cs="Arial Unicode MS"/>
          <w:color w:val="000000"/>
          <w:spacing w:val="-1"/>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U.S.</w:t>
      </w:r>
      <w:r>
        <w:rPr>
          <w:rFonts w:ascii="Helvetica Neue" w:hAnsi="Helvetica Neue" w:cs="Arial Unicode MS"/>
          <w:color w:val="000000"/>
          <w:spacing w:val="-6"/>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Office</w:t>
      </w:r>
      <w:r>
        <w:rPr>
          <w:rFonts w:ascii="Helvetica Neue" w:hAnsi="Helvetica Neue" w:cs="Arial Unicode MS"/>
          <w:color w:val="000000"/>
          <w:spacing w:val="-6"/>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for</w:t>
      </w:r>
      <w:r>
        <w:rPr>
          <w:rFonts w:ascii="Helvetica Neue" w:hAnsi="Helvetica Neue" w:cs="Arial Unicode MS"/>
          <w:color w:val="000000"/>
          <w:spacing w:val="-6"/>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Human</w:t>
      </w:r>
      <w:r>
        <w:rPr>
          <w:rFonts w:ascii="Helvetica Neue" w:hAnsi="Helvetica Neue" w:cs="Arial Unicode MS"/>
          <w:color w:val="000000"/>
          <w:spacing w:val="-6"/>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Research</w:t>
      </w:r>
      <w:r>
        <w:rPr>
          <w:rFonts w:ascii="Helvetica Neue" w:hAnsi="Helvetica Neue" w:cs="Arial Unicode MS"/>
          <w:color w:val="000000"/>
          <w:spacing w:val="-6"/>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Protections.</w:t>
      </w:r>
    </w:p>
    <w:p w14:paraId="27E6D749" w14:textId="77777777" w:rsidR="0000432B" w:rsidRDefault="000830CB" w:rsidP="006B527D">
      <w:pPr>
        <w:pStyle w:val="Body"/>
        <w:jc w:val="both"/>
        <w:rPr>
          <w:sz w:val="24"/>
          <w:szCs w:val="24"/>
        </w:rPr>
      </w:pPr>
      <w:r>
        <w:rPr>
          <w:sz w:val="24"/>
          <w:szCs w:val="24"/>
        </w:rPr>
        <w:br/>
        <w:t>b) Participating Site</w:t>
      </w:r>
    </w:p>
    <w:p w14:paraId="5DDDDC97" w14:textId="77777777" w:rsidR="0000432B" w:rsidRDefault="0000432B" w:rsidP="006B527D">
      <w:pPr>
        <w:pStyle w:val="Body"/>
        <w:jc w:val="both"/>
        <w:rPr>
          <w:sz w:val="24"/>
          <w:szCs w:val="24"/>
        </w:rPr>
      </w:pPr>
    </w:p>
    <w:p w14:paraId="23647B3A" w14:textId="5CA47458" w:rsidR="0000432B" w:rsidRDefault="000830CB" w:rsidP="006B527D">
      <w:pPr>
        <w:pStyle w:val="Body"/>
        <w:numPr>
          <w:ilvl w:val="0"/>
          <w:numId w:val="11"/>
        </w:numPr>
        <w:jc w:val="both"/>
        <w:rPr>
          <w:sz w:val="24"/>
          <w:szCs w:val="24"/>
        </w:rPr>
      </w:pPr>
      <w:r>
        <w:rPr>
          <w:sz w:val="24"/>
          <w:szCs w:val="24"/>
        </w:rPr>
        <w:t xml:space="preserve">Ensure it has institutional authorization and/or policies and procedures that permit the delegation of REB review and oversight to a </w:t>
      </w:r>
      <w:r w:rsidR="0035067E">
        <w:rPr>
          <w:sz w:val="24"/>
          <w:szCs w:val="24"/>
        </w:rPr>
        <w:t xml:space="preserve">CHEER </w:t>
      </w:r>
      <w:r>
        <w:rPr>
          <w:sz w:val="24"/>
          <w:szCs w:val="24"/>
        </w:rPr>
        <w:t>qualified REB;</w:t>
      </w:r>
    </w:p>
    <w:p w14:paraId="60D828E6" w14:textId="77777777" w:rsidR="0000432B" w:rsidRDefault="0000432B" w:rsidP="006B527D">
      <w:pPr>
        <w:pStyle w:val="Body"/>
        <w:jc w:val="both"/>
        <w:rPr>
          <w:sz w:val="24"/>
          <w:szCs w:val="24"/>
          <w:shd w:val="clear" w:color="auto" w:fill="FF94CA"/>
        </w:rPr>
      </w:pPr>
    </w:p>
    <w:p w14:paraId="5FA5EEAC" w14:textId="77777777" w:rsidR="0000432B" w:rsidRDefault="000830CB" w:rsidP="006B527D">
      <w:pPr>
        <w:pStyle w:val="Body"/>
        <w:numPr>
          <w:ilvl w:val="0"/>
          <w:numId w:val="11"/>
        </w:numPr>
        <w:jc w:val="both"/>
        <w:rPr>
          <w:sz w:val="24"/>
          <w:szCs w:val="24"/>
        </w:rPr>
      </w:pPr>
      <w:r>
        <w:rPr>
          <w:sz w:val="24"/>
          <w:szCs w:val="24"/>
        </w:rPr>
        <w:t xml:space="preserve">Administrative assessment and approval of the Study, which is dependent on the following: </w:t>
      </w:r>
    </w:p>
    <w:p w14:paraId="7BC224A2" w14:textId="77777777" w:rsidR="0000432B" w:rsidRDefault="000830CB" w:rsidP="00754258">
      <w:pPr>
        <w:pStyle w:val="Default"/>
        <w:numPr>
          <w:ilvl w:val="2"/>
          <w:numId w:val="11"/>
        </w:numPr>
        <w:spacing w:before="0" w:after="200"/>
        <w:jc w:val="both"/>
        <w:rPr>
          <w:u w:color="000000"/>
        </w:rPr>
      </w:pPr>
      <w:r>
        <w:rPr>
          <w:u w:color="000000"/>
        </w:rPr>
        <w:t xml:space="preserve">the Participating Site Principal Investigator has access to the resources necessary to conduct the Study; </w:t>
      </w:r>
    </w:p>
    <w:p w14:paraId="6204471F" w14:textId="77777777" w:rsidR="0000432B" w:rsidRDefault="000830CB">
      <w:pPr>
        <w:pStyle w:val="Default"/>
        <w:numPr>
          <w:ilvl w:val="2"/>
          <w:numId w:val="11"/>
        </w:numPr>
        <w:spacing w:before="0" w:after="200"/>
        <w:jc w:val="both"/>
        <w:rPr>
          <w:u w:color="000000"/>
        </w:rPr>
      </w:pPr>
      <w:r>
        <w:rPr>
          <w:u w:color="000000"/>
        </w:rPr>
        <w:t xml:space="preserve">the Participating Site Principal Investigator has completed Participating Site’s mandatory clinical research training and, as applicable if a physician, has been appropriately credentialed by the Participating Site; </w:t>
      </w:r>
    </w:p>
    <w:p w14:paraId="59295C3B" w14:textId="77777777" w:rsidR="0000432B" w:rsidRDefault="000830CB">
      <w:pPr>
        <w:pStyle w:val="Default"/>
        <w:numPr>
          <w:ilvl w:val="2"/>
          <w:numId w:val="11"/>
        </w:numPr>
        <w:spacing w:before="0" w:after="200"/>
        <w:jc w:val="both"/>
        <w:rPr>
          <w:u w:color="000000"/>
        </w:rPr>
      </w:pPr>
      <w:r>
        <w:rPr>
          <w:u w:color="000000"/>
        </w:rPr>
        <w:t>appropriate contractual agreements have been entered into with funders, sponsors and/or other institutions in which Study budget has been reviewed and financial conflict of interest has been addressed.</w:t>
      </w:r>
    </w:p>
    <w:p w14:paraId="22C439D3" w14:textId="6D794654" w:rsidR="0000432B" w:rsidRDefault="000830CB">
      <w:pPr>
        <w:widowControl w:val="0"/>
        <w:numPr>
          <w:ilvl w:val="0"/>
          <w:numId w:val="12"/>
        </w:numPr>
        <w:ind w:right="138"/>
        <w:jc w:val="both"/>
        <w:rPr>
          <w:rFonts w:ascii="Helvetica Neue" w:hAnsi="Helvetica Neue" w:cs="Arial Unicode MS"/>
          <w:color w:val="000000"/>
          <w:u w:color="000000"/>
          <w14:textOutline w14:w="0" w14:cap="flat" w14:cmpd="sng" w14:algn="ctr">
            <w14:noFill/>
            <w14:prstDash w14:val="solid"/>
            <w14:bevel/>
          </w14:textOutline>
        </w:rPr>
      </w:pPr>
      <w:r>
        <w:rPr>
          <w:rFonts w:ascii="Helvetica Neue" w:hAnsi="Helvetica Neue" w:cs="Arial Unicode MS"/>
          <w:color w:val="000000"/>
          <w:u w:color="000000"/>
          <w14:textOutline w14:w="0" w14:cap="flat" w14:cmpd="sng" w14:algn="ctr">
            <w14:noFill/>
            <w14:prstDash w14:val="solid"/>
            <w14:bevel/>
          </w14:textOutline>
        </w:rPr>
        <w:t>Notify the REB of Record and Participating Site’s Principal Investigator if it</w:t>
      </w:r>
      <w:r w:rsidR="00286617">
        <w:rPr>
          <w:rFonts w:ascii="Helvetica Neue" w:hAnsi="Helvetica Neue" w:cs="Arial Unicode MS"/>
          <w:color w:val="000000"/>
          <w:u w:color="000000"/>
          <w14:textOutline w14:w="0" w14:cap="flat" w14:cmpd="sng" w14:algn="ctr">
            <w14:noFill/>
            <w14:prstDash w14:val="solid"/>
            <w14:bevel/>
          </w14:textOutline>
        </w:rPr>
        <w:t xml:space="preserve"> is unable to </w:t>
      </w:r>
      <w:r w:rsidR="00060D6E">
        <w:rPr>
          <w:rFonts w:ascii="Helvetica Neue" w:hAnsi="Helvetica Neue" w:cs="Arial Unicode MS"/>
          <w:color w:val="000000"/>
          <w:u w:color="000000"/>
          <w14:textOutline w14:w="0" w14:cap="flat" w14:cmpd="sng" w14:algn="ctr">
            <w14:noFill/>
            <w14:prstDash w14:val="solid"/>
            <w14:bevel/>
          </w14:textOutline>
        </w:rPr>
        <w:t>provide institutional approval of</w:t>
      </w:r>
      <w:r w:rsidR="00286617">
        <w:rPr>
          <w:rFonts w:ascii="Helvetica Neue" w:hAnsi="Helvetica Neue" w:cs="Arial Unicode MS"/>
          <w:color w:val="000000"/>
          <w:u w:color="000000"/>
          <w14:textOutline w14:w="0" w14:cap="flat" w14:cmpd="sng" w14:algn="ctr">
            <w14:noFill/>
            <w14:prstDash w14:val="solid"/>
            <w14:bevel/>
          </w14:textOutline>
        </w:rPr>
        <w:t xml:space="preserve"> a Study,</w:t>
      </w:r>
      <w:r>
        <w:rPr>
          <w:rFonts w:ascii="Helvetica Neue" w:hAnsi="Helvetica Neue" w:cs="Arial Unicode MS"/>
          <w:color w:val="000000"/>
          <w:u w:color="000000"/>
          <w14:textOutline w14:w="0" w14:cap="flat" w14:cmpd="sng" w14:algn="ctr">
            <w14:noFill/>
            <w14:prstDash w14:val="solid"/>
            <w14:bevel/>
          </w14:textOutline>
        </w:rPr>
        <w:t xml:space="preserve"> </w:t>
      </w:r>
      <w:r w:rsidR="00E47EEE">
        <w:rPr>
          <w:rFonts w:ascii="Helvetica Neue" w:hAnsi="Helvetica Neue" w:cs="Arial Unicode MS"/>
          <w:color w:val="000000"/>
          <w:u w:color="000000"/>
          <w14:textOutline w14:w="0" w14:cap="flat" w14:cmpd="sng" w14:algn="ctr">
            <w14:noFill/>
            <w14:prstDash w14:val="solid"/>
            <w14:bevel/>
          </w14:textOutline>
        </w:rPr>
        <w:t xml:space="preserve">or </w:t>
      </w:r>
      <w:r>
        <w:rPr>
          <w:rFonts w:ascii="Helvetica Neue" w:hAnsi="Helvetica Neue" w:cs="Arial Unicode MS"/>
          <w:color w:val="000000"/>
          <w:u w:color="000000"/>
          <w14:textOutline w14:w="0" w14:cap="flat" w14:cmpd="sng" w14:algn="ctr">
            <w14:noFill/>
            <w14:prstDash w14:val="solid"/>
            <w14:bevel/>
          </w14:textOutline>
        </w:rPr>
        <w:t>suspends or terminates institutional approval for a Study. For greater certainty, although the REB of Record may approve the ethical aspects of a Study, the final decision to conduct a Study at the Participating Site rests with the Participating Site;</w:t>
      </w:r>
    </w:p>
    <w:p w14:paraId="5CEB06D4" w14:textId="77777777" w:rsidR="0000432B" w:rsidRDefault="0000432B">
      <w:pPr>
        <w:widowControl w:val="0"/>
        <w:tabs>
          <w:tab w:val="left" w:pos="501"/>
        </w:tabs>
        <w:ind w:right="138"/>
        <w:jc w:val="both"/>
        <w:rPr>
          <w:rFonts w:ascii="Helvetica Neue" w:eastAsia="Helvetica Neue" w:hAnsi="Helvetica Neue" w:cs="Helvetica Neue"/>
          <w:color w:val="000000"/>
          <w:u w:color="000000"/>
          <w14:textOutline w14:w="0" w14:cap="flat" w14:cmpd="sng" w14:algn="ctr">
            <w14:noFill/>
            <w14:prstDash w14:val="solid"/>
            <w14:bevel/>
          </w14:textOutline>
        </w:rPr>
      </w:pPr>
    </w:p>
    <w:p w14:paraId="3F71CF2E" w14:textId="77777777" w:rsidR="0000432B" w:rsidRDefault="000830CB">
      <w:pPr>
        <w:widowControl w:val="0"/>
        <w:numPr>
          <w:ilvl w:val="0"/>
          <w:numId w:val="12"/>
        </w:numPr>
        <w:ind w:right="138"/>
        <w:jc w:val="both"/>
        <w:rPr>
          <w:rFonts w:ascii="Helvetica Neue" w:hAnsi="Helvetica Neue" w:cs="Arial Unicode MS"/>
          <w:color w:val="000000"/>
          <w:u w:color="000000"/>
          <w14:textOutline w14:w="0" w14:cap="flat" w14:cmpd="sng" w14:algn="ctr">
            <w14:noFill/>
            <w14:prstDash w14:val="solid"/>
            <w14:bevel/>
          </w14:textOutline>
        </w:rPr>
      </w:pPr>
      <w:r>
        <w:rPr>
          <w:rFonts w:ascii="Helvetica Neue" w:hAnsi="Helvetica Neue" w:cs="Arial Unicode MS"/>
          <w:color w:val="000000"/>
          <w:u w:color="000000"/>
          <w14:textOutline w14:w="0" w14:cap="flat" w14:cmpd="sng" w14:algn="ctr">
            <w14:noFill/>
            <w14:prstDash w14:val="solid"/>
            <w14:bevel/>
          </w14:textOutline>
        </w:rPr>
        <w:t xml:space="preserve">Notify the REB of Record if the Study has been placed on hold or terminated by the Participating Site Principal Investigator; </w:t>
      </w:r>
    </w:p>
    <w:p w14:paraId="0C25DB3A" w14:textId="77777777" w:rsidR="0000432B" w:rsidRDefault="0000432B">
      <w:pPr>
        <w:widowControl w:val="0"/>
        <w:tabs>
          <w:tab w:val="left" w:pos="501"/>
        </w:tabs>
        <w:ind w:right="138"/>
        <w:rPr>
          <w:rFonts w:ascii="Helvetica Neue" w:eastAsia="Helvetica Neue" w:hAnsi="Helvetica Neue" w:cs="Helvetica Neue"/>
          <w:color w:val="000000"/>
          <w:u w:color="000000"/>
          <w14:textOutline w14:w="0" w14:cap="flat" w14:cmpd="sng" w14:algn="ctr">
            <w14:noFill/>
            <w14:prstDash w14:val="solid"/>
            <w14:bevel/>
          </w14:textOutline>
        </w:rPr>
      </w:pPr>
    </w:p>
    <w:p w14:paraId="2357E670" w14:textId="37B87CCB" w:rsidR="0000432B" w:rsidRDefault="000830CB">
      <w:pPr>
        <w:widowControl w:val="0"/>
        <w:numPr>
          <w:ilvl w:val="0"/>
          <w:numId w:val="12"/>
        </w:numPr>
        <w:ind w:right="138"/>
        <w:rPr>
          <w:rFonts w:ascii="Helvetica Neue" w:hAnsi="Helvetica Neue" w:cs="Arial Unicode MS"/>
          <w:color w:val="000000"/>
          <w:u w:color="000000"/>
          <w14:textOutline w14:w="0" w14:cap="flat" w14:cmpd="sng" w14:algn="ctr">
            <w14:noFill/>
            <w14:prstDash w14:val="solid"/>
            <w14:bevel/>
          </w14:textOutline>
        </w:rPr>
      </w:pPr>
      <w:r w:rsidRPr="00E85277">
        <w:rPr>
          <w:rFonts w:ascii="Helvetica Neue" w:hAnsi="Helvetica Neue" w:cs="Arial Unicode MS"/>
          <w:color w:val="000000"/>
          <w:u w:color="000000"/>
          <w14:textOutline w14:w="0" w14:cap="flat" w14:cmpd="sng" w14:algn="ctr">
            <w14:noFill/>
            <w14:prstDash w14:val="solid"/>
            <w14:bevel/>
          </w14:textOutline>
        </w:rPr>
        <w:t>Assume full responsibility for the scientific and ethical conduct of the Study at the Participating Site, and</w:t>
      </w:r>
      <w:r>
        <w:rPr>
          <w:rFonts w:ascii="Helvetica Neue" w:hAnsi="Helvetica Neue" w:cs="Arial Unicode MS"/>
          <w:color w:val="000000"/>
          <w:sz w:val="26"/>
          <w:szCs w:val="26"/>
          <w:u w:color="000000"/>
          <w14:textOutline w14:w="0" w14:cap="flat" w14:cmpd="sng" w14:algn="ctr">
            <w14:noFill/>
            <w14:prstDash w14:val="solid"/>
            <w14:bevel/>
          </w14:textOutline>
        </w:rPr>
        <w:t xml:space="preserve"> c</w:t>
      </w:r>
      <w:r>
        <w:rPr>
          <w:rFonts w:ascii="Helvetica Neue" w:hAnsi="Helvetica Neue" w:cs="Arial Unicode MS"/>
          <w:color w:val="000000"/>
          <w:u w:color="000000"/>
          <w14:textOutline w14:w="0" w14:cap="flat" w14:cmpd="sng" w14:algn="ctr">
            <w14:noFill/>
            <w14:prstDash w14:val="solid"/>
            <w14:bevel/>
          </w14:textOutline>
        </w:rPr>
        <w:t>onduct the Study in accordance with the approved Study Protocol, TCPS2, all applicable</w:t>
      </w:r>
      <w:r>
        <w:rPr>
          <w:rFonts w:ascii="Helvetica Neue" w:hAnsi="Helvetica Neue" w:cs="Arial Unicode MS"/>
          <w:color w:val="000000"/>
          <w:spacing w:val="-15"/>
          <w:u w:color="000000"/>
          <w14:textOutline w14:w="0" w14:cap="flat" w14:cmpd="sng" w14:algn="ctr">
            <w14:noFill/>
            <w14:prstDash w14:val="solid"/>
            <w14:bevel/>
          </w14:textOutline>
        </w:rPr>
        <w:t xml:space="preserve"> L</w:t>
      </w:r>
      <w:r>
        <w:rPr>
          <w:rFonts w:ascii="Helvetica Neue" w:hAnsi="Helvetica Neue" w:cs="Arial Unicode MS"/>
          <w:color w:val="000000"/>
          <w:u w:color="000000"/>
          <w14:textOutline w14:w="0" w14:cap="flat" w14:cmpd="sng" w14:algn="ctr">
            <w14:noFill/>
            <w14:prstDash w14:val="solid"/>
            <w14:bevel/>
          </w14:textOutline>
        </w:rPr>
        <w:t>aws and Regulations and relevant institution policies;</w:t>
      </w:r>
    </w:p>
    <w:p w14:paraId="7E300A29" w14:textId="77777777" w:rsidR="0000432B" w:rsidRDefault="0000432B">
      <w:pPr>
        <w:widowControl w:val="0"/>
        <w:tabs>
          <w:tab w:val="left" w:pos="501"/>
        </w:tabs>
        <w:ind w:right="138"/>
        <w:rPr>
          <w:rFonts w:ascii="Helvetica Neue" w:eastAsia="Helvetica Neue" w:hAnsi="Helvetica Neue" w:cs="Helvetica Neue"/>
          <w:color w:val="000000"/>
          <w:u w:color="000000"/>
          <w14:textOutline w14:w="0" w14:cap="flat" w14:cmpd="sng" w14:algn="ctr">
            <w14:noFill/>
            <w14:prstDash w14:val="solid"/>
            <w14:bevel/>
          </w14:textOutline>
        </w:rPr>
      </w:pPr>
    </w:p>
    <w:p w14:paraId="1402BEEF" w14:textId="77777777" w:rsidR="0000432B" w:rsidRDefault="000830CB">
      <w:pPr>
        <w:widowControl w:val="0"/>
        <w:numPr>
          <w:ilvl w:val="0"/>
          <w:numId w:val="12"/>
        </w:numPr>
        <w:ind w:right="138"/>
        <w:jc w:val="both"/>
        <w:rPr>
          <w:rFonts w:ascii="Helvetica Neue" w:hAnsi="Helvetica Neue" w:cs="Arial Unicode MS"/>
          <w:color w:val="000000"/>
          <w:u w:color="000000"/>
          <w14:textOutline w14:w="0" w14:cap="flat" w14:cmpd="sng" w14:algn="ctr">
            <w14:noFill/>
            <w14:prstDash w14:val="solid"/>
            <w14:bevel/>
          </w14:textOutline>
        </w:rPr>
      </w:pPr>
      <w:r>
        <w:rPr>
          <w:rFonts w:ascii="Helvetica Neue" w:hAnsi="Helvetica Neue" w:cs="Arial Unicode MS"/>
          <w:color w:val="000000"/>
          <w:u w:color="000000"/>
          <w14:textOutline w14:w="0" w14:cap="flat" w14:cmpd="sng" w14:algn="ctr">
            <w14:noFill/>
            <w14:prstDash w14:val="solid"/>
            <w14:bevel/>
          </w14:textOutline>
        </w:rPr>
        <w:t xml:space="preserve">Submit Study materials to the REB of Record for review through the CHEER System, including but not limited to initial submissions, Protocol amendments or modifications </w:t>
      </w:r>
      <w:r>
        <w:rPr>
          <w:rFonts w:ascii="Helvetica Neue" w:hAnsi="Helvetica Neue" w:cs="Arial Unicode MS"/>
          <w:color w:val="000000"/>
          <w:u w:color="000000"/>
          <w14:textOutline w14:w="0" w14:cap="flat" w14:cmpd="sng" w14:algn="ctr">
            <w14:noFill/>
            <w14:prstDash w14:val="solid"/>
            <w14:bevel/>
          </w14:textOutline>
        </w:rPr>
        <w:lastRenderedPageBreak/>
        <w:t>to the Study, all local reportable events in respect to the Study and any new information (including but not limited to Protocol deviations and other information that may adversely affect the safety of the participants or significantly affect the conduct of the Study), revised consent forms and participant materials, and all renewals. Ensure all submissions made through the CHEER system are accurate and complete;</w:t>
      </w:r>
    </w:p>
    <w:p w14:paraId="48638A00" w14:textId="77777777" w:rsidR="0000432B" w:rsidRDefault="0000432B">
      <w:pPr>
        <w:widowControl w:val="0"/>
        <w:tabs>
          <w:tab w:val="left" w:pos="501"/>
        </w:tabs>
        <w:ind w:right="138"/>
        <w:jc w:val="both"/>
        <w:rPr>
          <w:rFonts w:ascii="Helvetica Neue" w:eastAsia="Helvetica Neue" w:hAnsi="Helvetica Neue" w:cs="Helvetica Neue"/>
          <w:color w:val="000000"/>
          <w:u w:color="000000"/>
          <w14:textOutline w14:w="0" w14:cap="flat" w14:cmpd="sng" w14:algn="ctr">
            <w14:noFill/>
            <w14:prstDash w14:val="solid"/>
            <w14:bevel/>
          </w14:textOutline>
        </w:rPr>
      </w:pPr>
    </w:p>
    <w:p w14:paraId="2DB1FE2A" w14:textId="77777777" w:rsidR="0000432B" w:rsidRDefault="000830CB">
      <w:pPr>
        <w:widowControl w:val="0"/>
        <w:numPr>
          <w:ilvl w:val="0"/>
          <w:numId w:val="12"/>
        </w:numPr>
        <w:ind w:right="138"/>
        <w:jc w:val="both"/>
        <w:rPr>
          <w:rFonts w:ascii="Helvetica Neue" w:hAnsi="Helvetica Neue" w:cs="Arial Unicode MS"/>
          <w:color w:val="000000"/>
          <w:u w:color="000000"/>
          <w14:textOutline w14:w="0" w14:cap="flat" w14:cmpd="sng" w14:algn="ctr">
            <w14:noFill/>
            <w14:prstDash w14:val="solid"/>
            <w14:bevel/>
          </w14:textOutline>
        </w:rPr>
      </w:pPr>
      <w:r>
        <w:rPr>
          <w:rFonts w:ascii="Helvetica Neue" w:hAnsi="Helvetica Neue" w:cs="Arial Unicode MS"/>
          <w:color w:val="000000"/>
          <w:u w:color="000000"/>
          <w14:textOutline w14:w="0" w14:cap="flat" w14:cmpd="sng" w14:algn="ctr">
            <w14:noFill/>
            <w14:prstDash w14:val="solid"/>
            <w14:bevel/>
          </w14:textOutline>
        </w:rPr>
        <w:t>Obtain REB of Record approval prior to commencing the Study, and comply with all determinations and ongoing oversight requirements of the REB of Record with regard to the Study;</w:t>
      </w:r>
    </w:p>
    <w:p w14:paraId="207054C5" w14:textId="77777777" w:rsidR="0000432B" w:rsidRDefault="0000432B">
      <w:pPr>
        <w:widowControl w:val="0"/>
        <w:tabs>
          <w:tab w:val="left" w:pos="501"/>
        </w:tabs>
        <w:ind w:right="138"/>
        <w:jc w:val="both"/>
        <w:rPr>
          <w:rFonts w:ascii="Helvetica Neue" w:eastAsia="Helvetica Neue" w:hAnsi="Helvetica Neue" w:cs="Helvetica Neue"/>
          <w:color w:val="000000"/>
          <w:u w:color="000000"/>
          <w14:textOutline w14:w="0" w14:cap="flat" w14:cmpd="sng" w14:algn="ctr">
            <w14:noFill/>
            <w14:prstDash w14:val="solid"/>
            <w14:bevel/>
          </w14:textOutline>
        </w:rPr>
      </w:pPr>
    </w:p>
    <w:p w14:paraId="1070D64C" w14:textId="2C10378D" w:rsidR="0000432B" w:rsidRDefault="000830CB">
      <w:pPr>
        <w:widowControl w:val="0"/>
        <w:numPr>
          <w:ilvl w:val="0"/>
          <w:numId w:val="12"/>
        </w:numPr>
        <w:ind w:right="138"/>
        <w:jc w:val="both"/>
        <w:rPr>
          <w:rFonts w:ascii="Helvetica Neue" w:hAnsi="Helvetica Neue" w:cs="Arial Unicode MS"/>
          <w:color w:val="000000"/>
          <w:u w:color="000000"/>
          <w14:textOutline w14:w="0" w14:cap="flat" w14:cmpd="sng" w14:algn="ctr">
            <w14:noFill/>
            <w14:prstDash w14:val="solid"/>
            <w14:bevel/>
          </w14:textOutline>
        </w:rPr>
      </w:pPr>
      <w:r>
        <w:rPr>
          <w:rFonts w:ascii="Helvetica Neue" w:hAnsi="Helvetica Neue" w:cs="Arial Unicode MS"/>
          <w:color w:val="000000"/>
          <w:u w:color="000000"/>
          <w14:textOutline w14:w="0" w14:cap="flat" w14:cmpd="sng" w14:algn="ctr">
            <w14:noFill/>
            <w14:prstDash w14:val="solid"/>
            <w14:bevel/>
          </w14:textOutline>
        </w:rPr>
        <w:t xml:space="preserve">Ensure that the Participating Site Principal Investigator and Study team members are appropriately qualified by education, training and experience to conduct the </w:t>
      </w:r>
      <w:r w:rsidR="00791929">
        <w:rPr>
          <w:rFonts w:ascii="Helvetica Neue" w:hAnsi="Helvetica Neue" w:cs="Arial Unicode MS"/>
          <w:color w:val="000000"/>
          <w:u w:color="000000"/>
          <w14:textOutline w14:w="0" w14:cap="flat" w14:cmpd="sng" w14:algn="ctr">
            <w14:noFill/>
            <w14:prstDash w14:val="solid"/>
            <w14:bevel/>
          </w14:textOutline>
        </w:rPr>
        <w:t>Stu</w:t>
      </w:r>
      <w:r w:rsidR="007A4A1C">
        <w:rPr>
          <w:rFonts w:ascii="Helvetica Neue" w:hAnsi="Helvetica Neue" w:cs="Arial Unicode MS"/>
          <w:color w:val="000000"/>
          <w:u w:color="000000"/>
          <w14:textOutline w14:w="0" w14:cap="flat" w14:cmpd="sng" w14:algn="ctr">
            <w14:noFill/>
            <w14:prstDash w14:val="solid"/>
            <w14:bevel/>
          </w14:textOutline>
        </w:rPr>
        <w:t xml:space="preserve">dy </w:t>
      </w:r>
      <w:r>
        <w:rPr>
          <w:rFonts w:ascii="Helvetica Neue" w:hAnsi="Helvetica Neue" w:cs="Arial Unicode MS"/>
          <w:color w:val="000000"/>
          <w:u w:color="000000"/>
          <w14:textOutline w14:w="0" w14:cap="flat" w14:cmpd="sng" w14:algn="ctr">
            <w14:noFill/>
            <w14:prstDash w14:val="solid"/>
            <w14:bevel/>
          </w14:textOutline>
        </w:rPr>
        <w:t>and promptly report to the REB of Record any information that would indicate that the qualifications of any member of the research team are no longer appropriate to the Study;</w:t>
      </w:r>
    </w:p>
    <w:p w14:paraId="53D9D516" w14:textId="77777777" w:rsidR="0000432B" w:rsidRDefault="0000432B">
      <w:pPr>
        <w:widowControl w:val="0"/>
        <w:tabs>
          <w:tab w:val="left" w:pos="501"/>
        </w:tabs>
        <w:ind w:right="138"/>
        <w:jc w:val="both"/>
        <w:rPr>
          <w:rFonts w:ascii="Helvetica Neue" w:eastAsia="Helvetica Neue" w:hAnsi="Helvetica Neue" w:cs="Helvetica Neue"/>
          <w:color w:val="000000"/>
          <w:u w:color="000000"/>
          <w14:textOutline w14:w="0" w14:cap="flat" w14:cmpd="sng" w14:algn="ctr">
            <w14:noFill/>
            <w14:prstDash w14:val="solid"/>
            <w14:bevel/>
          </w14:textOutline>
        </w:rPr>
      </w:pPr>
    </w:p>
    <w:p w14:paraId="66D07EA9" w14:textId="77777777" w:rsidR="0000432B" w:rsidRDefault="000830CB">
      <w:pPr>
        <w:widowControl w:val="0"/>
        <w:numPr>
          <w:ilvl w:val="0"/>
          <w:numId w:val="12"/>
        </w:numPr>
        <w:ind w:right="138"/>
        <w:jc w:val="both"/>
        <w:rPr>
          <w:rFonts w:ascii="Helvetica Neue" w:hAnsi="Helvetica Neue" w:cs="Arial Unicode MS"/>
          <w:color w:val="000000"/>
          <w:u w:color="000000"/>
          <w14:textOutline w14:w="0" w14:cap="flat" w14:cmpd="sng" w14:algn="ctr">
            <w14:noFill/>
            <w14:prstDash w14:val="solid"/>
            <w14:bevel/>
          </w14:textOutline>
        </w:rPr>
      </w:pPr>
      <w:r>
        <w:rPr>
          <w:rFonts w:ascii="Helvetica Neue" w:hAnsi="Helvetica Neue" w:cs="Arial Unicode MS"/>
          <w:color w:val="000000"/>
          <w:u w:color="000000"/>
          <w14:textOutline w14:w="0" w14:cap="flat" w14:cmpd="sng" w14:algn="ctr">
            <w14:noFill/>
            <w14:prstDash w14:val="solid"/>
            <w14:bevel/>
          </w14:textOutline>
        </w:rPr>
        <w:t>Ensure that privacy breaches and communication or findings that would be relevant to the Study conduct or REB of Record’s oversight of the Study are promptly reported in accordance with its institutional policies and procedures and to the REB of Record;</w:t>
      </w:r>
    </w:p>
    <w:p w14:paraId="67981925" w14:textId="77777777" w:rsidR="0000432B" w:rsidRDefault="0000432B">
      <w:pPr>
        <w:widowControl w:val="0"/>
        <w:tabs>
          <w:tab w:val="left" w:pos="501"/>
        </w:tabs>
        <w:ind w:right="138"/>
        <w:jc w:val="both"/>
        <w:rPr>
          <w:rFonts w:ascii="Helvetica Neue" w:eastAsia="Helvetica Neue" w:hAnsi="Helvetica Neue" w:cs="Helvetica Neue"/>
          <w:color w:val="000000"/>
          <w:u w:color="000000"/>
          <w14:textOutline w14:w="0" w14:cap="flat" w14:cmpd="sng" w14:algn="ctr">
            <w14:noFill/>
            <w14:prstDash w14:val="solid"/>
            <w14:bevel/>
          </w14:textOutline>
        </w:rPr>
      </w:pPr>
    </w:p>
    <w:p w14:paraId="51099507" w14:textId="77777777" w:rsidR="0000432B" w:rsidRDefault="000830CB">
      <w:pPr>
        <w:widowControl w:val="0"/>
        <w:numPr>
          <w:ilvl w:val="0"/>
          <w:numId w:val="12"/>
        </w:numPr>
        <w:ind w:right="138"/>
        <w:jc w:val="both"/>
        <w:rPr>
          <w:rFonts w:ascii="Helvetica Neue" w:hAnsi="Helvetica Neue" w:cs="Arial Unicode MS"/>
          <w:color w:val="000000"/>
          <w:u w:color="000000"/>
          <w14:textOutline w14:w="0" w14:cap="flat" w14:cmpd="sng" w14:algn="ctr">
            <w14:noFill/>
            <w14:prstDash w14:val="solid"/>
            <w14:bevel/>
          </w14:textOutline>
        </w:rPr>
      </w:pPr>
      <w:r>
        <w:rPr>
          <w:rFonts w:ascii="Helvetica Neue" w:hAnsi="Helvetica Neue" w:cs="Arial Unicode MS"/>
          <w:color w:val="000000"/>
          <w:u w:color="000000"/>
          <w14:textOutline w14:w="0" w14:cap="flat" w14:cmpd="sng" w14:algn="ctr">
            <w14:noFill/>
            <w14:prstDash w14:val="solid"/>
            <w14:bevel/>
          </w14:textOutline>
        </w:rPr>
        <w:t xml:space="preserve">Notify the REB of Record of any significant Study-related communication that has not been received by the REB of Record, including, but not limited to participant complaints; </w:t>
      </w:r>
    </w:p>
    <w:p w14:paraId="77A71FA8" w14:textId="77777777" w:rsidR="0000432B" w:rsidRDefault="0000432B">
      <w:pPr>
        <w:widowControl w:val="0"/>
        <w:tabs>
          <w:tab w:val="left" w:pos="501"/>
        </w:tabs>
        <w:ind w:right="138"/>
        <w:jc w:val="both"/>
        <w:rPr>
          <w:rFonts w:ascii="Helvetica Neue" w:eastAsia="Helvetica Neue" w:hAnsi="Helvetica Neue" w:cs="Helvetica Neue"/>
          <w:color w:val="000000"/>
          <w:u w:color="000000"/>
          <w14:textOutline w14:w="0" w14:cap="flat" w14:cmpd="sng" w14:algn="ctr">
            <w14:noFill/>
            <w14:prstDash w14:val="solid"/>
            <w14:bevel/>
          </w14:textOutline>
        </w:rPr>
      </w:pPr>
    </w:p>
    <w:p w14:paraId="6176625F" w14:textId="188D1D31" w:rsidR="0000432B" w:rsidRDefault="000830CB">
      <w:pPr>
        <w:widowControl w:val="0"/>
        <w:numPr>
          <w:ilvl w:val="0"/>
          <w:numId w:val="12"/>
        </w:numPr>
        <w:ind w:right="138"/>
        <w:jc w:val="both"/>
        <w:rPr>
          <w:rFonts w:ascii="Helvetica Neue" w:hAnsi="Helvetica Neue" w:cs="Arial Unicode MS"/>
          <w:color w:val="000000"/>
          <w:u w:color="000000"/>
          <w14:textOutline w14:w="0" w14:cap="flat" w14:cmpd="sng" w14:algn="ctr">
            <w14:noFill/>
            <w14:prstDash w14:val="solid"/>
            <w14:bevel/>
          </w14:textOutline>
        </w:rPr>
      </w:pPr>
      <w:r>
        <w:rPr>
          <w:rFonts w:ascii="Helvetica Neue" w:hAnsi="Helvetica Neue" w:cs="Arial Unicode MS"/>
          <w:color w:val="000000"/>
          <w:u w:color="000000"/>
          <w14:textOutline w14:w="0" w14:cap="flat" w14:cmpd="sng" w14:algn="ctr">
            <w14:noFill/>
            <w14:prstDash w14:val="solid"/>
            <w14:bevel/>
          </w14:textOutline>
        </w:rPr>
        <w:t>As applicable to the Study, maintain a Federal Wide Assurance (FWA) approved by the</w:t>
      </w:r>
      <w:r>
        <w:rPr>
          <w:rFonts w:ascii="Helvetica Neue" w:hAnsi="Helvetica Neue" w:cs="Arial Unicode MS"/>
          <w:color w:val="000000"/>
          <w:spacing w:val="-1"/>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U.S.</w:t>
      </w:r>
      <w:r>
        <w:rPr>
          <w:rFonts w:ascii="Helvetica Neue" w:hAnsi="Helvetica Neue" w:cs="Arial Unicode MS"/>
          <w:color w:val="000000"/>
          <w:spacing w:val="-6"/>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Office</w:t>
      </w:r>
      <w:r>
        <w:rPr>
          <w:rFonts w:ascii="Helvetica Neue" w:hAnsi="Helvetica Neue" w:cs="Arial Unicode MS"/>
          <w:color w:val="000000"/>
          <w:spacing w:val="-6"/>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for</w:t>
      </w:r>
      <w:r>
        <w:rPr>
          <w:rFonts w:ascii="Helvetica Neue" w:hAnsi="Helvetica Neue" w:cs="Arial Unicode MS"/>
          <w:color w:val="000000"/>
          <w:spacing w:val="-6"/>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Human</w:t>
      </w:r>
      <w:r>
        <w:rPr>
          <w:rFonts w:ascii="Helvetica Neue" w:hAnsi="Helvetica Neue" w:cs="Arial Unicode MS"/>
          <w:color w:val="000000"/>
          <w:spacing w:val="-6"/>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Research</w:t>
      </w:r>
      <w:r>
        <w:rPr>
          <w:rFonts w:ascii="Helvetica Neue" w:hAnsi="Helvetica Neue" w:cs="Arial Unicode MS"/>
          <w:color w:val="000000"/>
          <w:spacing w:val="-6"/>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Protections.</w:t>
      </w:r>
    </w:p>
    <w:p w14:paraId="15A8B78C" w14:textId="77777777" w:rsidR="0000432B" w:rsidRDefault="0000432B">
      <w:pPr>
        <w:pStyle w:val="Body"/>
        <w:rPr>
          <w:b/>
          <w:bCs/>
          <w:sz w:val="24"/>
          <w:szCs w:val="24"/>
        </w:rPr>
      </w:pPr>
    </w:p>
    <w:p w14:paraId="049631F5" w14:textId="77777777" w:rsidR="0000432B" w:rsidRDefault="000830CB">
      <w:pPr>
        <w:pStyle w:val="Body"/>
        <w:rPr>
          <w:sz w:val="24"/>
          <w:szCs w:val="24"/>
        </w:rPr>
      </w:pPr>
      <w:r>
        <w:rPr>
          <w:b/>
          <w:bCs/>
          <w:sz w:val="24"/>
          <w:szCs w:val="24"/>
        </w:rPr>
        <w:t>4. Term and Termination</w:t>
      </w:r>
    </w:p>
    <w:p w14:paraId="11072B0B" w14:textId="77777777" w:rsidR="0000432B" w:rsidRDefault="0000432B">
      <w:pPr>
        <w:pStyle w:val="Body"/>
        <w:rPr>
          <w:sz w:val="24"/>
          <w:szCs w:val="24"/>
        </w:rPr>
      </w:pPr>
    </w:p>
    <w:p w14:paraId="5B0B10D2" w14:textId="77777777" w:rsidR="0000432B" w:rsidRDefault="000830CB">
      <w:pPr>
        <w:pStyle w:val="Body"/>
        <w:rPr>
          <w:sz w:val="24"/>
          <w:szCs w:val="24"/>
        </w:rPr>
      </w:pPr>
      <w:r>
        <w:rPr>
          <w:sz w:val="24"/>
          <w:szCs w:val="24"/>
        </w:rPr>
        <w:t>a) This Agreement comes into effect on the Effective Date, and unless terminated earlier by either Party, shall terminate on the End of Study Date.</w:t>
      </w:r>
    </w:p>
    <w:p w14:paraId="52914199" w14:textId="77777777" w:rsidR="0000432B" w:rsidRDefault="0000432B">
      <w:pPr>
        <w:pStyle w:val="Body"/>
        <w:rPr>
          <w:sz w:val="24"/>
          <w:szCs w:val="24"/>
        </w:rPr>
      </w:pPr>
    </w:p>
    <w:p w14:paraId="298E6758" w14:textId="77777777" w:rsidR="0000432B" w:rsidRDefault="000830CB">
      <w:pPr>
        <w:pStyle w:val="Body"/>
        <w:ind w:left="34" w:hanging="23"/>
        <w:jc w:val="both"/>
        <w:rPr>
          <w:sz w:val="24"/>
          <w:szCs w:val="24"/>
          <w:u w:color="000000"/>
        </w:rPr>
      </w:pPr>
      <w:r>
        <w:rPr>
          <w:sz w:val="24"/>
          <w:szCs w:val="24"/>
          <w:u w:color="000000"/>
        </w:rPr>
        <w:t>b) The Participating Site may withdraw its delegation to the REB of Record for the research ethics review, approval and oversight for the Study:</w:t>
      </w:r>
    </w:p>
    <w:p w14:paraId="571F6FDD" w14:textId="77777777" w:rsidR="0000432B" w:rsidRDefault="000830CB">
      <w:pPr>
        <w:pStyle w:val="Default"/>
        <w:widowControl w:val="0"/>
        <w:numPr>
          <w:ilvl w:val="0"/>
          <w:numId w:val="13"/>
        </w:numPr>
        <w:spacing w:before="0"/>
        <w:jc w:val="both"/>
        <w:rPr>
          <w:u w:color="000000"/>
        </w:rPr>
      </w:pPr>
      <w:r>
        <w:rPr>
          <w:u w:color="000000"/>
        </w:rPr>
        <w:t xml:space="preserve">immediately following thirty (30) days written notice to the Institution of a material breach of this Agreement by the Institution, which is not cured within such thirty (30) day notice period; </w:t>
      </w:r>
    </w:p>
    <w:p w14:paraId="6C134367" w14:textId="77777777" w:rsidR="0000432B" w:rsidRDefault="000830CB">
      <w:pPr>
        <w:pStyle w:val="Default"/>
        <w:widowControl w:val="0"/>
        <w:numPr>
          <w:ilvl w:val="0"/>
          <w:numId w:val="13"/>
        </w:numPr>
        <w:spacing w:before="0"/>
        <w:jc w:val="both"/>
        <w:rPr>
          <w:u w:color="000000"/>
        </w:rPr>
      </w:pPr>
      <w:r>
        <w:rPr>
          <w:u w:color="000000"/>
        </w:rPr>
        <w:t xml:space="preserve">immediately following sixty (60) days written notice to the Institution, of non-compliance with CHEER qualification standards if such non-compliance is not cured within such sixty (60) day notice period; or </w:t>
      </w:r>
    </w:p>
    <w:p w14:paraId="7203643A" w14:textId="77777777" w:rsidR="00362A33" w:rsidRDefault="000830CB">
      <w:pPr>
        <w:pStyle w:val="Default"/>
        <w:widowControl w:val="0"/>
        <w:numPr>
          <w:ilvl w:val="0"/>
          <w:numId w:val="13"/>
        </w:numPr>
        <w:spacing w:before="0"/>
        <w:jc w:val="both"/>
        <w:rPr>
          <w:u w:color="000000"/>
        </w:rPr>
      </w:pPr>
      <w:r>
        <w:rPr>
          <w:u w:color="000000"/>
        </w:rPr>
        <w:t>in the event that the Institution has advised CHEER in writing that it is unable or it is impracticable for it to continue to fulfil its obligations as the REB of Record for the Study</w:t>
      </w:r>
      <w:r w:rsidR="00362A33">
        <w:rPr>
          <w:u w:color="000000"/>
        </w:rPr>
        <w:t xml:space="preserve">; or </w:t>
      </w:r>
    </w:p>
    <w:p w14:paraId="3A0DC99E" w14:textId="777D6A18" w:rsidR="0000432B" w:rsidRDefault="00362A33">
      <w:pPr>
        <w:pStyle w:val="Default"/>
        <w:widowControl w:val="0"/>
        <w:numPr>
          <w:ilvl w:val="0"/>
          <w:numId w:val="13"/>
        </w:numPr>
        <w:spacing w:before="0"/>
        <w:jc w:val="both"/>
        <w:rPr>
          <w:u w:color="000000"/>
        </w:rPr>
      </w:pPr>
      <w:r>
        <w:rPr>
          <w:u w:color="000000"/>
        </w:rPr>
        <w:t xml:space="preserve">following sixty (60) days written notice to the Institution, unless in the opinion of the Participating Site an earlier termination is required for the safety of Study </w:t>
      </w:r>
      <w:r>
        <w:rPr>
          <w:u w:color="000000"/>
        </w:rPr>
        <w:lastRenderedPageBreak/>
        <w:t>participants at the Participating Site</w:t>
      </w:r>
    </w:p>
    <w:p w14:paraId="3DFC8E56" w14:textId="77777777" w:rsidR="0000432B" w:rsidRDefault="0000432B">
      <w:pPr>
        <w:pStyle w:val="Default"/>
        <w:widowControl w:val="0"/>
        <w:spacing w:before="0"/>
        <w:ind w:left="1080"/>
        <w:jc w:val="both"/>
        <w:rPr>
          <w:rFonts w:ascii="Century Gothic" w:eastAsia="Century Gothic" w:hAnsi="Century Gothic" w:cs="Century Gothic"/>
          <w:sz w:val="22"/>
          <w:szCs w:val="22"/>
          <w:u w:color="000000"/>
        </w:rPr>
      </w:pPr>
    </w:p>
    <w:p w14:paraId="1CED4E37" w14:textId="77777777" w:rsidR="0000432B" w:rsidRDefault="000830CB">
      <w:pPr>
        <w:pStyle w:val="Body"/>
        <w:widowControl w:val="0"/>
        <w:spacing w:after="240"/>
        <w:ind w:left="91" w:firstLine="5"/>
        <w:jc w:val="both"/>
        <w:rPr>
          <w:sz w:val="24"/>
          <w:szCs w:val="24"/>
          <w:u w:color="000000"/>
        </w:rPr>
      </w:pPr>
      <w:r>
        <w:rPr>
          <w:sz w:val="24"/>
          <w:szCs w:val="24"/>
          <w:u w:color="000000"/>
        </w:rPr>
        <w:t xml:space="preserve">c) The Institution may decline to continue to act as the Participating Site’s REB of Record for the Study immediately following thirty (30) days written notice to the Participating Site of material breach of this Agreement by the Participating Site which is not cured within such thirty (30) day notice period. </w:t>
      </w:r>
    </w:p>
    <w:p w14:paraId="56DE46B5" w14:textId="77777777" w:rsidR="0000432B" w:rsidRDefault="000830CB">
      <w:pPr>
        <w:pStyle w:val="Body"/>
        <w:widowControl w:val="0"/>
        <w:spacing w:after="240"/>
        <w:ind w:left="91" w:firstLine="5"/>
        <w:jc w:val="both"/>
        <w:rPr>
          <w:sz w:val="24"/>
          <w:szCs w:val="24"/>
          <w:u w:color="000000"/>
        </w:rPr>
      </w:pPr>
      <w:r>
        <w:rPr>
          <w:sz w:val="24"/>
          <w:szCs w:val="24"/>
          <w:u w:color="000000"/>
        </w:rPr>
        <w:t>d) In the event of early termination of or withdrawal from the Agreement by a Party, the Parties, acting reasonably, will co-operate to avoid interruption of ethical oversight of the Study.  The Institution’s REB shall continue to act as the Participating Site’s REB of Record for the Study until such time as an alternate REB of Record is engaged.</w:t>
      </w:r>
    </w:p>
    <w:p w14:paraId="284B6679" w14:textId="77777777" w:rsidR="0000432B" w:rsidRDefault="000830CB">
      <w:pPr>
        <w:pStyle w:val="Body"/>
        <w:widowControl w:val="0"/>
        <w:spacing w:after="240"/>
        <w:ind w:left="91" w:firstLine="5"/>
        <w:jc w:val="both"/>
        <w:rPr>
          <w:sz w:val="24"/>
          <w:szCs w:val="24"/>
          <w:u w:color="000000"/>
        </w:rPr>
      </w:pPr>
      <w:r>
        <w:rPr>
          <w:sz w:val="24"/>
          <w:szCs w:val="24"/>
          <w:u w:color="000000"/>
        </w:rPr>
        <w:t>e) Access to records, information and data and copies thereof, required by and not otherwise held by the withdrawing Party, will be facilitated by the CHEER project.</w:t>
      </w:r>
    </w:p>
    <w:p w14:paraId="6FA6E5D4" w14:textId="43D92204" w:rsidR="0000432B" w:rsidRDefault="0007551D">
      <w:pPr>
        <w:pStyle w:val="Body"/>
        <w:widowControl w:val="0"/>
        <w:spacing w:after="240"/>
        <w:ind w:left="91" w:firstLine="5"/>
        <w:jc w:val="both"/>
        <w:rPr>
          <w:b/>
          <w:bCs/>
          <w:sz w:val="24"/>
          <w:szCs w:val="24"/>
          <w:u w:color="000000"/>
        </w:rPr>
      </w:pPr>
      <w:r>
        <w:rPr>
          <w:sz w:val="24"/>
          <w:szCs w:val="24"/>
          <w:u w:color="000000"/>
        </w:rPr>
        <w:t>f</w:t>
      </w:r>
      <w:r w:rsidR="000830CB">
        <w:rPr>
          <w:sz w:val="24"/>
          <w:szCs w:val="24"/>
          <w:u w:color="000000"/>
        </w:rPr>
        <w:t>) Expiration or termination of this Agreement shall not relieve a Party of any obligations accrued prior thereto which is intended to survive expiration or termination in accordance with Section 15 below.</w:t>
      </w:r>
    </w:p>
    <w:p w14:paraId="70CBE6DB" w14:textId="77777777" w:rsidR="0000432B" w:rsidRDefault="000830CB">
      <w:pPr>
        <w:pStyle w:val="Body"/>
        <w:rPr>
          <w:b/>
          <w:bCs/>
          <w:sz w:val="24"/>
          <w:szCs w:val="24"/>
        </w:rPr>
      </w:pPr>
      <w:r>
        <w:rPr>
          <w:b/>
          <w:bCs/>
          <w:sz w:val="24"/>
          <w:szCs w:val="24"/>
        </w:rPr>
        <w:t>5. Confidentiality</w:t>
      </w:r>
    </w:p>
    <w:p w14:paraId="59644EAD" w14:textId="77777777" w:rsidR="0000432B" w:rsidRDefault="0000432B">
      <w:pPr>
        <w:pStyle w:val="Body"/>
        <w:rPr>
          <w:b/>
          <w:bCs/>
          <w:sz w:val="24"/>
          <w:szCs w:val="24"/>
        </w:rPr>
      </w:pPr>
    </w:p>
    <w:p w14:paraId="782B2B12" w14:textId="03055BAB" w:rsidR="0000432B" w:rsidRDefault="000830CB">
      <w:pPr>
        <w:pStyle w:val="Body"/>
        <w:widowControl w:val="0"/>
        <w:numPr>
          <w:ilvl w:val="0"/>
          <w:numId w:val="14"/>
        </w:numPr>
        <w:jc w:val="both"/>
        <w:rPr>
          <w:sz w:val="24"/>
          <w:szCs w:val="24"/>
          <w:u w:color="000000"/>
        </w:rPr>
      </w:pPr>
      <w:r>
        <w:rPr>
          <w:sz w:val="24"/>
          <w:szCs w:val="24"/>
          <w:u w:color="000000"/>
        </w:rPr>
        <w:t xml:space="preserve">The Parties acknowledge that the information received through the CHEER System or </w:t>
      </w:r>
      <w:r w:rsidR="008F4643">
        <w:rPr>
          <w:sz w:val="24"/>
          <w:szCs w:val="24"/>
          <w:u w:color="000000"/>
        </w:rPr>
        <w:t xml:space="preserve">information </w:t>
      </w:r>
      <w:r>
        <w:rPr>
          <w:sz w:val="24"/>
          <w:szCs w:val="24"/>
          <w:u w:color="000000"/>
        </w:rPr>
        <w:t xml:space="preserve">disclosed </w:t>
      </w:r>
      <w:r w:rsidR="00223D55">
        <w:rPr>
          <w:sz w:val="24"/>
          <w:szCs w:val="24"/>
          <w:u w:color="000000"/>
        </w:rPr>
        <w:t xml:space="preserve">for the purposes of conducting </w:t>
      </w:r>
      <w:r>
        <w:rPr>
          <w:sz w:val="24"/>
          <w:szCs w:val="24"/>
          <w:u w:color="000000"/>
        </w:rPr>
        <w:t>the Study is subject to strict confidentiality obligations. The Receiving Party shall maintain in confidence all information received and shall not disclose it to third parties without prior written permission of the Disclosing Party, other than to its officers, directors, investigators, members of its REB, employees, contractors, students, volunteers and agents, as applicable, on a strictly need-to-know basis in order for it to exercise its rights or perform its obligations hereunder.</w:t>
      </w:r>
    </w:p>
    <w:p w14:paraId="2B2044C8" w14:textId="77777777" w:rsidR="0000432B" w:rsidRDefault="0000432B">
      <w:pPr>
        <w:pStyle w:val="Body"/>
        <w:widowControl w:val="0"/>
        <w:ind w:left="34" w:firstLine="5"/>
        <w:jc w:val="both"/>
        <w:rPr>
          <w:sz w:val="24"/>
          <w:szCs w:val="24"/>
          <w:u w:color="000000"/>
        </w:rPr>
      </w:pPr>
    </w:p>
    <w:p w14:paraId="0FFB6E39" w14:textId="77777777" w:rsidR="0000432B" w:rsidRDefault="000830CB">
      <w:pPr>
        <w:pStyle w:val="Body"/>
        <w:widowControl w:val="0"/>
        <w:numPr>
          <w:ilvl w:val="0"/>
          <w:numId w:val="15"/>
        </w:numPr>
        <w:jc w:val="both"/>
        <w:rPr>
          <w:sz w:val="24"/>
          <w:szCs w:val="24"/>
          <w:u w:color="000000"/>
        </w:rPr>
      </w:pPr>
      <w:r>
        <w:rPr>
          <w:sz w:val="24"/>
          <w:szCs w:val="24"/>
          <w:u w:color="000000"/>
        </w:rPr>
        <w:t>In the event of an on-site assessment or involvement in resolving a Study participant’s complaint, the Institution may require direct access to said Study participant’s Personal Health Information or records thereof that are in the direct or indirect control of the Participating Site or Participating Site Principal Investigator. Should that occur, the Institution will hold such records in confidence, use them solely for the purpose of carrying out its duties under this Agreement, and will not copy or remove said records or transfer the records or any information contained in them to anyone other than employees and agents of the Institution with a need to know, without the prior written consent of the Participating Site or in accordance with applicable Laws and Regulations.</w:t>
      </w:r>
    </w:p>
    <w:p w14:paraId="3BC031B6" w14:textId="77777777" w:rsidR="0000432B" w:rsidRDefault="0000432B">
      <w:pPr>
        <w:pStyle w:val="Body"/>
        <w:widowControl w:val="0"/>
        <w:ind w:left="34" w:firstLine="5"/>
        <w:jc w:val="both"/>
        <w:rPr>
          <w:sz w:val="24"/>
          <w:szCs w:val="24"/>
          <w:u w:color="000000"/>
        </w:rPr>
      </w:pPr>
    </w:p>
    <w:p w14:paraId="573FE503" w14:textId="77777777" w:rsidR="0000432B" w:rsidRDefault="000830CB">
      <w:pPr>
        <w:pStyle w:val="Body"/>
        <w:widowControl w:val="0"/>
        <w:numPr>
          <w:ilvl w:val="0"/>
          <w:numId w:val="15"/>
        </w:numPr>
        <w:jc w:val="both"/>
        <w:rPr>
          <w:sz w:val="24"/>
          <w:szCs w:val="24"/>
          <w:u w:color="000000"/>
        </w:rPr>
      </w:pPr>
      <w:r>
        <w:rPr>
          <w:sz w:val="24"/>
          <w:szCs w:val="24"/>
          <w:u w:color="000000"/>
        </w:rPr>
        <w:t>The obligations set out above shall not apply to information that:</w:t>
      </w:r>
    </w:p>
    <w:p w14:paraId="49419262" w14:textId="77777777" w:rsidR="0000432B" w:rsidRDefault="000830CB">
      <w:pPr>
        <w:pStyle w:val="Body"/>
        <w:widowControl w:val="0"/>
        <w:numPr>
          <w:ilvl w:val="0"/>
          <w:numId w:val="16"/>
        </w:numPr>
        <w:jc w:val="both"/>
        <w:rPr>
          <w:sz w:val="24"/>
          <w:szCs w:val="24"/>
          <w:u w:color="000000"/>
        </w:rPr>
      </w:pPr>
      <w:r>
        <w:rPr>
          <w:sz w:val="24"/>
          <w:szCs w:val="24"/>
          <w:u w:color="000000"/>
        </w:rPr>
        <w:t>is known to the Receiving Party at the time of the disclosure as evidenced by its written records;</w:t>
      </w:r>
    </w:p>
    <w:p w14:paraId="7399A1D3" w14:textId="7F9A5B8D" w:rsidR="0000432B" w:rsidRDefault="000830CB">
      <w:pPr>
        <w:pStyle w:val="Body"/>
        <w:widowControl w:val="0"/>
        <w:numPr>
          <w:ilvl w:val="0"/>
          <w:numId w:val="16"/>
        </w:numPr>
        <w:jc w:val="both"/>
        <w:rPr>
          <w:sz w:val="24"/>
          <w:szCs w:val="24"/>
          <w:u w:color="000000"/>
        </w:rPr>
      </w:pPr>
      <w:r>
        <w:rPr>
          <w:sz w:val="24"/>
          <w:szCs w:val="24"/>
          <w:u w:color="000000"/>
        </w:rPr>
        <w:t xml:space="preserve">at the time of or after its disclosure is in or becomes </w:t>
      </w:r>
      <w:r w:rsidR="000C3BD3">
        <w:rPr>
          <w:sz w:val="24"/>
          <w:szCs w:val="24"/>
          <w:u w:color="000000"/>
        </w:rPr>
        <w:t>generally available to the public</w:t>
      </w:r>
      <w:r>
        <w:rPr>
          <w:sz w:val="24"/>
          <w:szCs w:val="24"/>
          <w:u w:color="000000"/>
        </w:rPr>
        <w:t xml:space="preserve">, other than as a result of a breach by the Receiving Party of its obligations hereunder; </w:t>
      </w:r>
    </w:p>
    <w:p w14:paraId="67E20EE4" w14:textId="77777777" w:rsidR="0000432B" w:rsidRDefault="000830CB">
      <w:pPr>
        <w:pStyle w:val="Body"/>
        <w:widowControl w:val="0"/>
        <w:numPr>
          <w:ilvl w:val="0"/>
          <w:numId w:val="16"/>
        </w:numPr>
        <w:jc w:val="both"/>
        <w:rPr>
          <w:sz w:val="24"/>
          <w:szCs w:val="24"/>
          <w:u w:color="000000"/>
        </w:rPr>
      </w:pPr>
      <w:r>
        <w:rPr>
          <w:sz w:val="24"/>
          <w:szCs w:val="24"/>
          <w:u w:color="000000"/>
        </w:rPr>
        <w:lastRenderedPageBreak/>
        <w:t xml:space="preserve">can be demonstrated to have been disclosed to the Receiving Party by a third Party that was not bound by a confidentiality agreement with the Disclosing Party; </w:t>
      </w:r>
    </w:p>
    <w:p w14:paraId="666228C0" w14:textId="77777777" w:rsidR="0000432B" w:rsidRDefault="000830CB">
      <w:pPr>
        <w:pStyle w:val="Body"/>
        <w:widowControl w:val="0"/>
        <w:numPr>
          <w:ilvl w:val="0"/>
          <w:numId w:val="16"/>
        </w:numPr>
        <w:jc w:val="both"/>
        <w:rPr>
          <w:sz w:val="24"/>
          <w:szCs w:val="24"/>
          <w:u w:color="000000"/>
        </w:rPr>
      </w:pPr>
      <w:r>
        <w:rPr>
          <w:sz w:val="24"/>
          <w:szCs w:val="24"/>
          <w:u w:color="000000"/>
        </w:rPr>
        <w:t>in the opinion of the Institution, is disclosed in the interest of protecting the safety of Study participants; or</w:t>
      </w:r>
    </w:p>
    <w:p w14:paraId="5EC24B7A" w14:textId="5FB72569" w:rsidR="0000432B" w:rsidRDefault="000830CB">
      <w:pPr>
        <w:pStyle w:val="Body"/>
        <w:widowControl w:val="0"/>
        <w:numPr>
          <w:ilvl w:val="0"/>
          <w:numId w:val="16"/>
        </w:numPr>
        <w:jc w:val="both"/>
        <w:rPr>
          <w:sz w:val="24"/>
          <w:szCs w:val="24"/>
          <w:u w:color="000000"/>
        </w:rPr>
      </w:pPr>
      <w:r>
        <w:rPr>
          <w:sz w:val="24"/>
          <w:szCs w:val="24"/>
          <w:u w:color="000000"/>
        </w:rPr>
        <w:t>is required to be disclosed by law</w:t>
      </w:r>
      <w:r w:rsidR="000B1A1A">
        <w:rPr>
          <w:sz w:val="24"/>
          <w:szCs w:val="24"/>
          <w:u w:color="000000"/>
        </w:rPr>
        <w:t>,</w:t>
      </w:r>
      <w:r>
        <w:rPr>
          <w:sz w:val="24"/>
          <w:szCs w:val="24"/>
          <w:u w:color="000000"/>
        </w:rPr>
        <w:t xml:space="preserve"> court order</w:t>
      </w:r>
      <w:r w:rsidR="000B1A1A">
        <w:rPr>
          <w:sz w:val="24"/>
          <w:szCs w:val="24"/>
          <w:u w:color="000000"/>
        </w:rPr>
        <w:t>, or regulatory process</w:t>
      </w:r>
      <w:r>
        <w:rPr>
          <w:sz w:val="24"/>
          <w:szCs w:val="24"/>
          <w:u w:color="000000"/>
        </w:rPr>
        <w:t>.</w:t>
      </w:r>
    </w:p>
    <w:p w14:paraId="5ED67F94" w14:textId="77777777" w:rsidR="0000432B" w:rsidRDefault="0000432B">
      <w:pPr>
        <w:pStyle w:val="Body"/>
        <w:widowControl w:val="0"/>
        <w:ind w:left="431" w:firstLine="5"/>
        <w:jc w:val="both"/>
        <w:rPr>
          <w:sz w:val="24"/>
          <w:szCs w:val="24"/>
          <w:u w:color="000000"/>
        </w:rPr>
      </w:pPr>
    </w:p>
    <w:p w14:paraId="65E93F0F" w14:textId="2052AE40" w:rsidR="0000432B" w:rsidRDefault="000830CB">
      <w:pPr>
        <w:pStyle w:val="Body"/>
        <w:widowControl w:val="0"/>
        <w:ind w:left="431" w:firstLine="5"/>
        <w:jc w:val="both"/>
        <w:rPr>
          <w:sz w:val="24"/>
          <w:szCs w:val="24"/>
          <w:u w:color="000000"/>
        </w:rPr>
      </w:pPr>
      <w:r>
        <w:rPr>
          <w:sz w:val="24"/>
          <w:szCs w:val="24"/>
          <w:u w:color="000000"/>
        </w:rPr>
        <w:t>In the event disclosure is required under Section 5 c) iv or v) above,</w:t>
      </w:r>
      <w:r w:rsidR="00DB56AE">
        <w:rPr>
          <w:sz w:val="24"/>
          <w:szCs w:val="24"/>
          <w:u w:color="000000"/>
        </w:rPr>
        <w:t xml:space="preserve"> where reasonably possible,</w:t>
      </w:r>
      <w:r>
        <w:rPr>
          <w:sz w:val="24"/>
          <w:szCs w:val="24"/>
          <w:u w:color="000000"/>
        </w:rPr>
        <w:t xml:space="preserve"> the </w:t>
      </w:r>
      <w:r w:rsidR="00DB56AE">
        <w:rPr>
          <w:sz w:val="24"/>
          <w:szCs w:val="24"/>
          <w:u w:color="000000"/>
        </w:rPr>
        <w:t xml:space="preserve">Receiving </w:t>
      </w:r>
      <w:r w:rsidR="00BE5B14">
        <w:rPr>
          <w:sz w:val="24"/>
          <w:szCs w:val="24"/>
          <w:u w:color="000000"/>
        </w:rPr>
        <w:t>Party</w:t>
      </w:r>
      <w:r w:rsidR="00DB56AE">
        <w:rPr>
          <w:sz w:val="24"/>
          <w:szCs w:val="24"/>
          <w:u w:color="000000"/>
        </w:rPr>
        <w:t xml:space="preserve"> shall, before making any such disclosure, notify the Disclosing Party so that the Parties may </w:t>
      </w:r>
      <w:r>
        <w:rPr>
          <w:sz w:val="24"/>
          <w:szCs w:val="24"/>
          <w:u w:color="000000"/>
        </w:rPr>
        <w:t xml:space="preserve">collectively determine how the disclosure may be made to the minimum extent necessary to fulfil the requirements of disclosure and without breach of terms of any applicable </w:t>
      </w:r>
      <w:r w:rsidR="00754258">
        <w:rPr>
          <w:sz w:val="24"/>
          <w:szCs w:val="24"/>
          <w:u w:color="000000"/>
        </w:rPr>
        <w:t>third-party</w:t>
      </w:r>
      <w:r>
        <w:rPr>
          <w:sz w:val="24"/>
          <w:szCs w:val="24"/>
          <w:u w:color="000000"/>
        </w:rPr>
        <w:t xml:space="preserve"> agreement.</w:t>
      </w:r>
    </w:p>
    <w:p w14:paraId="40250AAD" w14:textId="77777777" w:rsidR="0000432B" w:rsidRDefault="0000432B">
      <w:pPr>
        <w:pStyle w:val="Body"/>
        <w:widowControl w:val="0"/>
        <w:ind w:left="431" w:firstLine="5"/>
        <w:jc w:val="both"/>
        <w:rPr>
          <w:b/>
          <w:bCs/>
          <w:sz w:val="24"/>
          <w:szCs w:val="24"/>
          <w:u w:color="000000"/>
        </w:rPr>
      </w:pPr>
    </w:p>
    <w:p w14:paraId="68175BB9" w14:textId="77777777" w:rsidR="0000432B" w:rsidRDefault="000830CB">
      <w:pPr>
        <w:pStyle w:val="Body"/>
        <w:rPr>
          <w:b/>
          <w:bCs/>
          <w:sz w:val="24"/>
          <w:szCs w:val="24"/>
        </w:rPr>
      </w:pPr>
      <w:r>
        <w:rPr>
          <w:b/>
          <w:bCs/>
          <w:sz w:val="24"/>
          <w:szCs w:val="24"/>
        </w:rPr>
        <w:t>6. Insurance and Indemnification</w:t>
      </w:r>
    </w:p>
    <w:p w14:paraId="6326AFFB" w14:textId="77777777" w:rsidR="0000432B" w:rsidRDefault="0000432B">
      <w:pPr>
        <w:pStyle w:val="Body"/>
        <w:rPr>
          <w:b/>
          <w:bCs/>
          <w:sz w:val="24"/>
          <w:szCs w:val="24"/>
        </w:rPr>
      </w:pPr>
    </w:p>
    <w:p w14:paraId="5E3A1FFA" w14:textId="77777777" w:rsidR="0000432B" w:rsidRDefault="000830CB">
      <w:pPr>
        <w:pStyle w:val="Body"/>
        <w:widowControl w:val="0"/>
        <w:jc w:val="both"/>
        <w:rPr>
          <w:sz w:val="24"/>
          <w:szCs w:val="24"/>
          <w:u w:color="000000"/>
        </w:rPr>
      </w:pPr>
      <w:r>
        <w:rPr>
          <w:sz w:val="24"/>
          <w:szCs w:val="24"/>
          <w:u w:color="000000"/>
        </w:rPr>
        <w:t xml:space="preserve">a) The Participating Site shall ensure that the Participating Site Principal Investigator, maintains membership in the Canadian Medical Protective Association, as appropriate, for the duration of the Study.  </w:t>
      </w:r>
    </w:p>
    <w:p w14:paraId="76E993F5" w14:textId="77777777" w:rsidR="0000432B" w:rsidRDefault="0000432B">
      <w:pPr>
        <w:pStyle w:val="Body"/>
        <w:widowControl w:val="0"/>
        <w:ind w:left="91" w:hanging="91"/>
        <w:jc w:val="both"/>
        <w:rPr>
          <w:sz w:val="24"/>
          <w:szCs w:val="24"/>
          <w:u w:color="000000"/>
        </w:rPr>
      </w:pPr>
    </w:p>
    <w:p w14:paraId="79DE0B8C" w14:textId="1EF385E6" w:rsidR="0000432B" w:rsidRDefault="000830CB">
      <w:pPr>
        <w:pStyle w:val="Body"/>
        <w:widowControl w:val="0"/>
        <w:jc w:val="both"/>
        <w:rPr>
          <w:sz w:val="24"/>
          <w:szCs w:val="24"/>
          <w:u w:color="000000"/>
        </w:rPr>
      </w:pPr>
      <w:r>
        <w:rPr>
          <w:sz w:val="24"/>
          <w:szCs w:val="24"/>
          <w:u w:color="000000"/>
        </w:rPr>
        <w:t>b) The Participating Site shall provide evidence of Participating Site Principal Investigator’s insurance or Canadian Medical Protective Association membership, as applicable, upon written request from the Institution.</w:t>
      </w:r>
    </w:p>
    <w:p w14:paraId="566DE947" w14:textId="77777777" w:rsidR="0000432B" w:rsidRDefault="0000432B">
      <w:pPr>
        <w:pStyle w:val="Body"/>
        <w:widowControl w:val="0"/>
        <w:jc w:val="both"/>
        <w:rPr>
          <w:sz w:val="24"/>
          <w:szCs w:val="24"/>
          <w:u w:color="000000"/>
        </w:rPr>
      </w:pPr>
    </w:p>
    <w:p w14:paraId="519B2687" w14:textId="4E6ACADD" w:rsidR="0000432B" w:rsidRDefault="000830CB">
      <w:pPr>
        <w:pStyle w:val="Body"/>
        <w:widowControl w:val="0"/>
        <w:ind w:firstLine="34"/>
        <w:jc w:val="both"/>
        <w:rPr>
          <w:sz w:val="24"/>
          <w:szCs w:val="24"/>
          <w:u w:color="000000"/>
        </w:rPr>
      </w:pPr>
      <w:r>
        <w:rPr>
          <w:sz w:val="24"/>
          <w:szCs w:val="24"/>
          <w:u w:color="000000"/>
        </w:rPr>
        <w:t>c) During the term of this Agreement and for the duration of the obligations surviving expiration or premature termination of this Agreement, each Party shall maintain a policy or policies of commercial general liability and professional liability insurance with limits of not less than five million dollars ($5,000,000) per occurrence and ten million dollars ($10,000,000) in aggregate.</w:t>
      </w:r>
      <w:r w:rsidR="009C50B9">
        <w:rPr>
          <w:sz w:val="24"/>
          <w:szCs w:val="24"/>
          <w:u w:color="000000"/>
        </w:rPr>
        <w:t xml:space="preserve"> </w:t>
      </w:r>
      <w:r w:rsidR="00754258">
        <w:rPr>
          <w:sz w:val="24"/>
          <w:szCs w:val="24"/>
          <w:u w:color="000000"/>
        </w:rPr>
        <w:t>A</w:t>
      </w:r>
      <w:r w:rsidR="009C50B9">
        <w:rPr>
          <w:sz w:val="24"/>
          <w:szCs w:val="24"/>
          <w:u w:color="000000"/>
        </w:rPr>
        <w:t xml:space="preserve"> Party shall provide evidence of insurance upon </w:t>
      </w:r>
      <w:r w:rsidR="00754258">
        <w:rPr>
          <w:sz w:val="24"/>
          <w:szCs w:val="24"/>
          <w:u w:color="000000"/>
        </w:rPr>
        <w:t xml:space="preserve">the </w:t>
      </w:r>
      <w:r w:rsidR="009C50B9">
        <w:rPr>
          <w:sz w:val="24"/>
          <w:szCs w:val="24"/>
          <w:u w:color="000000"/>
        </w:rPr>
        <w:t>written request of another</w:t>
      </w:r>
      <w:r w:rsidR="00754258">
        <w:rPr>
          <w:sz w:val="24"/>
          <w:szCs w:val="24"/>
          <w:u w:color="000000"/>
        </w:rPr>
        <w:t xml:space="preserve"> Party. Each Party </w:t>
      </w:r>
      <w:r w:rsidR="009C50B9">
        <w:rPr>
          <w:sz w:val="24"/>
          <w:szCs w:val="24"/>
          <w:u w:color="000000"/>
        </w:rPr>
        <w:t xml:space="preserve">shall provide to the other </w:t>
      </w:r>
      <w:r w:rsidR="00754258">
        <w:rPr>
          <w:sz w:val="24"/>
          <w:szCs w:val="24"/>
          <w:u w:color="000000"/>
        </w:rPr>
        <w:t xml:space="preserve">Parties </w:t>
      </w:r>
      <w:r w:rsidR="009C50B9">
        <w:rPr>
          <w:sz w:val="24"/>
          <w:szCs w:val="24"/>
          <w:u w:color="000000"/>
        </w:rPr>
        <w:t xml:space="preserve">thirty (30) days prior written notice of </w:t>
      </w:r>
      <w:r w:rsidR="00362A33">
        <w:rPr>
          <w:sz w:val="24"/>
          <w:szCs w:val="24"/>
          <w:u w:color="000000"/>
        </w:rPr>
        <w:t xml:space="preserve">a material </w:t>
      </w:r>
      <w:r w:rsidR="009C50B9">
        <w:rPr>
          <w:sz w:val="24"/>
          <w:szCs w:val="24"/>
          <w:u w:color="000000"/>
        </w:rPr>
        <w:t xml:space="preserve">modification, cancellation or non-renewal of its </w:t>
      </w:r>
      <w:r w:rsidR="00754258">
        <w:rPr>
          <w:sz w:val="24"/>
          <w:szCs w:val="24"/>
          <w:u w:color="000000"/>
        </w:rPr>
        <w:t xml:space="preserve">insurance </w:t>
      </w:r>
      <w:r w:rsidR="009C50B9">
        <w:rPr>
          <w:sz w:val="24"/>
          <w:szCs w:val="24"/>
          <w:u w:color="000000"/>
        </w:rPr>
        <w:t xml:space="preserve">coverage. </w:t>
      </w:r>
    </w:p>
    <w:p w14:paraId="4821EBCC" w14:textId="77777777" w:rsidR="0000432B" w:rsidRDefault="0000432B">
      <w:pPr>
        <w:pStyle w:val="Body"/>
        <w:widowControl w:val="0"/>
        <w:ind w:firstLine="34"/>
        <w:jc w:val="both"/>
        <w:rPr>
          <w:sz w:val="24"/>
          <w:szCs w:val="24"/>
          <w:u w:color="000000"/>
        </w:rPr>
      </w:pPr>
    </w:p>
    <w:p w14:paraId="585FDA62" w14:textId="77777777" w:rsidR="0000432B" w:rsidRDefault="000830CB" w:rsidP="006B527D">
      <w:pPr>
        <w:pStyle w:val="Body"/>
        <w:jc w:val="both"/>
        <w:rPr>
          <w:sz w:val="24"/>
          <w:szCs w:val="24"/>
        </w:rPr>
      </w:pPr>
      <w:r>
        <w:rPr>
          <w:sz w:val="24"/>
          <w:szCs w:val="24"/>
        </w:rPr>
        <w:t>d) Except as a component of third party claims, subject to the indemnification obligations hereunder, no Party shall be liable to the other Party for any indirect or consequential damages.</w:t>
      </w:r>
    </w:p>
    <w:p w14:paraId="7049C34E" w14:textId="77777777" w:rsidR="0000432B" w:rsidRDefault="0000432B">
      <w:pPr>
        <w:pStyle w:val="Body"/>
        <w:rPr>
          <w:sz w:val="24"/>
          <w:szCs w:val="24"/>
        </w:rPr>
      </w:pPr>
    </w:p>
    <w:p w14:paraId="560B4A9E" w14:textId="08742784" w:rsidR="0000432B" w:rsidRDefault="000830CB" w:rsidP="006B527D">
      <w:pPr>
        <w:pStyle w:val="Body"/>
        <w:jc w:val="both"/>
        <w:rPr>
          <w:sz w:val="24"/>
          <w:szCs w:val="24"/>
          <w:u w:color="000000"/>
        </w:rPr>
      </w:pPr>
      <w:r>
        <w:rPr>
          <w:sz w:val="24"/>
          <w:szCs w:val="24"/>
          <w:u w:color="000000"/>
        </w:rPr>
        <w:t>Each Party agrees to assume responsibility and liability for its negligence and willful misconduct arising out of, as a result of or in connection with this Agreement, to the full extent required by law, and agrees the other Party</w:t>
      </w:r>
      <w:r w:rsidR="00362A33">
        <w:rPr>
          <w:sz w:val="24"/>
          <w:szCs w:val="24"/>
          <w:u w:color="000000"/>
        </w:rPr>
        <w:t xml:space="preserve"> shall not be liable for </w:t>
      </w:r>
      <w:r>
        <w:rPr>
          <w:sz w:val="24"/>
          <w:szCs w:val="24"/>
          <w:u w:color="000000"/>
        </w:rPr>
        <w:t>loss, damage, costs and expense of third party claims to the extent arising out of any such liability, and / or a material breach of this Agreement, except to the extent that such liability or breach arises from the negligence or willful misconduct of the other Party.</w:t>
      </w:r>
    </w:p>
    <w:p w14:paraId="0A3A681E" w14:textId="77777777" w:rsidR="0000432B" w:rsidRDefault="0000432B">
      <w:pPr>
        <w:pStyle w:val="Body"/>
        <w:rPr>
          <w:sz w:val="24"/>
          <w:szCs w:val="24"/>
          <w:u w:color="000000"/>
        </w:rPr>
      </w:pPr>
    </w:p>
    <w:p w14:paraId="7DB8FCC5" w14:textId="77777777" w:rsidR="0000432B" w:rsidRDefault="000830CB">
      <w:pPr>
        <w:pStyle w:val="Body"/>
        <w:rPr>
          <w:b/>
          <w:bCs/>
          <w:sz w:val="24"/>
          <w:szCs w:val="24"/>
          <w:u w:color="000000"/>
        </w:rPr>
      </w:pPr>
      <w:r>
        <w:rPr>
          <w:b/>
          <w:bCs/>
          <w:sz w:val="24"/>
          <w:szCs w:val="24"/>
          <w:u w:color="000000"/>
        </w:rPr>
        <w:t xml:space="preserve">7. Dispute Resolution </w:t>
      </w:r>
    </w:p>
    <w:p w14:paraId="3CC60269" w14:textId="77777777" w:rsidR="0000432B" w:rsidRDefault="0000432B">
      <w:pPr>
        <w:pStyle w:val="Body"/>
        <w:widowControl w:val="0"/>
        <w:suppressAutoHyphens/>
        <w:jc w:val="both"/>
        <w:rPr>
          <w:rFonts w:ascii="Century Gothic" w:eastAsia="Century Gothic" w:hAnsi="Century Gothic" w:cs="Century Gothic"/>
          <w:u w:color="000000"/>
        </w:rPr>
      </w:pPr>
    </w:p>
    <w:p w14:paraId="13573EE7" w14:textId="625FAD5F" w:rsidR="0000432B" w:rsidRDefault="000830CB">
      <w:pPr>
        <w:pStyle w:val="Body"/>
        <w:widowControl w:val="0"/>
        <w:suppressAutoHyphens/>
        <w:ind w:left="34"/>
        <w:jc w:val="both"/>
        <w:rPr>
          <w:rFonts w:eastAsia="Helvetica Neue" w:cs="Helvetica Neue"/>
          <w:sz w:val="24"/>
          <w:szCs w:val="24"/>
          <w:u w:color="000000"/>
        </w:rPr>
      </w:pPr>
      <w:r>
        <w:rPr>
          <w:sz w:val="24"/>
          <w:szCs w:val="24"/>
          <w:u w:color="000000"/>
        </w:rPr>
        <w:t xml:space="preserve">In the event that a dispute arises related to this Agreement, the Parties will initially and in good faith discuss the matter through individuals with authority to settle the dispute and </w:t>
      </w:r>
      <w:r>
        <w:rPr>
          <w:sz w:val="24"/>
          <w:szCs w:val="24"/>
          <w:u w:color="000000"/>
        </w:rPr>
        <w:lastRenderedPageBreak/>
        <w:t>seek a resolution. If no resolution has been reached within fifteen (15)</w:t>
      </w:r>
      <w:r w:rsidR="0042530E">
        <w:rPr>
          <w:sz w:val="24"/>
          <w:szCs w:val="24"/>
          <w:u w:color="000000"/>
        </w:rPr>
        <w:t xml:space="preserve"> business</w:t>
      </w:r>
      <w:r>
        <w:rPr>
          <w:sz w:val="24"/>
          <w:szCs w:val="24"/>
          <w:u w:color="000000"/>
        </w:rPr>
        <w:t xml:space="preserve"> days from the commencement of discussions, the Parties shall be free to pursue any other remedies available to them and will notify CHEER of the dispute. In the event that a Party receives notice of a legal proceeding by a third party against it that is related to the Study and is subject to the indemnification obligations hereunder, it shall </w:t>
      </w:r>
      <w:r w:rsidR="008E433B">
        <w:rPr>
          <w:sz w:val="24"/>
          <w:szCs w:val="24"/>
          <w:u w:color="000000"/>
        </w:rPr>
        <w:t xml:space="preserve">promptly </w:t>
      </w:r>
      <w:r>
        <w:rPr>
          <w:sz w:val="24"/>
          <w:szCs w:val="24"/>
          <w:u w:color="000000"/>
        </w:rPr>
        <w:t>notify the other Party in writing, through the contacts named on the signature page to this Agreement. While a dispute is being settled, the Institution is required to continue with its role as REB of Record.</w:t>
      </w:r>
    </w:p>
    <w:p w14:paraId="1514E5B5" w14:textId="77777777" w:rsidR="0000432B" w:rsidRDefault="0000432B">
      <w:pPr>
        <w:pStyle w:val="Body"/>
        <w:widowControl w:val="0"/>
        <w:suppressAutoHyphens/>
        <w:ind w:left="34"/>
        <w:jc w:val="both"/>
        <w:rPr>
          <w:rFonts w:eastAsia="Helvetica Neue" w:cs="Helvetica Neue"/>
          <w:sz w:val="24"/>
          <w:szCs w:val="24"/>
          <w:u w:color="000000"/>
        </w:rPr>
      </w:pPr>
    </w:p>
    <w:p w14:paraId="5DBD16A9" w14:textId="77777777" w:rsidR="0000432B" w:rsidRDefault="000830CB">
      <w:pPr>
        <w:pStyle w:val="Body"/>
        <w:widowControl w:val="0"/>
        <w:suppressAutoHyphens/>
        <w:ind w:left="34"/>
        <w:jc w:val="both"/>
        <w:rPr>
          <w:rFonts w:eastAsia="Helvetica Neue" w:cs="Helvetica Neue"/>
          <w:b/>
          <w:bCs/>
          <w:sz w:val="24"/>
          <w:szCs w:val="24"/>
          <w:u w:color="000000"/>
        </w:rPr>
      </w:pPr>
      <w:r>
        <w:rPr>
          <w:b/>
          <w:bCs/>
          <w:sz w:val="24"/>
          <w:szCs w:val="24"/>
          <w:u w:color="000000"/>
        </w:rPr>
        <w:t>8. Notices</w:t>
      </w:r>
    </w:p>
    <w:p w14:paraId="3A1B3D4B" w14:textId="77777777" w:rsidR="0000432B" w:rsidRDefault="0000432B">
      <w:pPr>
        <w:pStyle w:val="Body"/>
        <w:widowControl w:val="0"/>
        <w:suppressAutoHyphens/>
        <w:ind w:left="34"/>
        <w:jc w:val="both"/>
        <w:rPr>
          <w:rFonts w:eastAsia="Helvetica Neue" w:cs="Helvetica Neue"/>
          <w:b/>
          <w:bCs/>
          <w:sz w:val="24"/>
          <w:szCs w:val="24"/>
          <w:u w:color="000000"/>
        </w:rPr>
      </w:pPr>
    </w:p>
    <w:p w14:paraId="644407CB" w14:textId="37B2CBED" w:rsidR="0000432B" w:rsidRPr="00F57644" w:rsidRDefault="000830CB" w:rsidP="00F57644">
      <w:pPr>
        <w:pStyle w:val="Body"/>
        <w:widowControl w:val="0"/>
        <w:suppressAutoHyphens/>
        <w:ind w:left="34"/>
        <w:jc w:val="both"/>
        <w:rPr>
          <w:sz w:val="24"/>
          <w:szCs w:val="24"/>
          <w:u w:color="000000"/>
        </w:rPr>
      </w:pPr>
      <w:r>
        <w:rPr>
          <w:sz w:val="24"/>
          <w:szCs w:val="24"/>
          <w:u w:color="000000"/>
        </w:rPr>
        <w:t>All notices under this Agreement or other documents that any Party is required or may desire to deliver to the other Party shall be in writing and shall be delivered by personal delivery/courier, email or registered mail:</w:t>
      </w:r>
    </w:p>
    <w:p w14:paraId="20EBEA70" w14:textId="77777777" w:rsidR="0000432B" w:rsidRPr="00AB5740" w:rsidRDefault="0000432B">
      <w:pPr>
        <w:pStyle w:val="Default"/>
        <w:tabs>
          <w:tab w:val="left" w:pos="2268"/>
        </w:tabs>
        <w:spacing w:before="0"/>
        <w:ind w:left="1560" w:hanging="317"/>
        <w:jc w:val="both"/>
        <w:rPr>
          <w:rFonts w:asciiTheme="minorHAnsi" w:hAnsiTheme="minorHAnsi"/>
          <w:u w:color="000000"/>
        </w:rPr>
      </w:pPr>
    </w:p>
    <w:p w14:paraId="1B3853CF" w14:textId="77777777" w:rsidR="006A09C0" w:rsidRPr="00E20D9B" w:rsidRDefault="00F57644" w:rsidP="006A09C0">
      <w:pPr>
        <w:pStyle w:val="Body"/>
        <w:ind w:left="1620" w:hanging="540"/>
        <w:rPr>
          <w:sz w:val="24"/>
          <w:szCs w:val="24"/>
        </w:rPr>
      </w:pPr>
      <w:r>
        <w:rPr>
          <w:rFonts w:asciiTheme="minorHAnsi" w:hAnsiTheme="minorHAnsi"/>
          <w:u w:color="000000"/>
        </w:rPr>
        <w:t>a</w:t>
      </w:r>
      <w:r w:rsidR="000830CB" w:rsidRPr="00AB5740">
        <w:rPr>
          <w:rFonts w:asciiTheme="minorHAnsi" w:hAnsiTheme="minorHAnsi"/>
          <w:u w:color="000000"/>
        </w:rPr>
        <w:t>)</w:t>
      </w:r>
      <w:proofErr w:type="gramStart"/>
      <w:r w:rsidR="000830CB" w:rsidRPr="00AB5740">
        <w:rPr>
          <w:rFonts w:asciiTheme="minorHAnsi" w:hAnsiTheme="minorHAnsi"/>
          <w:u w:color="000000"/>
        </w:rPr>
        <w:tab/>
        <w:t xml:space="preserve"> </w:t>
      </w:r>
      <w:r w:rsidR="006A09C0" w:rsidRPr="00AB5740">
        <w:rPr>
          <w:rFonts w:asciiTheme="minorHAnsi" w:hAnsiTheme="minorHAnsi"/>
          <w:u w:color="000000"/>
        </w:rPr>
        <w:t xml:space="preserve"> </w:t>
      </w:r>
      <w:r w:rsidR="006A09C0" w:rsidRPr="00E20D9B">
        <w:rPr>
          <w:sz w:val="24"/>
          <w:szCs w:val="24"/>
        </w:rPr>
        <w:t>[</w:t>
      </w:r>
      <w:proofErr w:type="gramEnd"/>
      <w:r w:rsidR="006A09C0" w:rsidRPr="00E20D9B">
        <w:rPr>
          <w:sz w:val="24"/>
          <w:szCs w:val="24"/>
          <w:shd w:val="clear" w:color="auto" w:fill="FFF056"/>
        </w:rPr>
        <w:t>Full Legal Name(s)]</w:t>
      </w:r>
      <w:r w:rsidR="006A09C0" w:rsidRPr="00E20D9B">
        <w:rPr>
          <w:sz w:val="24"/>
          <w:szCs w:val="24"/>
        </w:rPr>
        <w:t xml:space="preserve"> at:</w:t>
      </w:r>
    </w:p>
    <w:p w14:paraId="5AF3E78B" w14:textId="77777777" w:rsidR="006A09C0" w:rsidRDefault="006A09C0" w:rsidP="006A09C0">
      <w:pPr>
        <w:pStyle w:val="Body"/>
        <w:ind w:left="1800" w:hanging="540"/>
        <w:rPr>
          <w:sz w:val="24"/>
          <w:szCs w:val="24"/>
          <w:shd w:val="clear" w:color="auto" w:fill="FFF056"/>
        </w:rPr>
      </w:pPr>
    </w:p>
    <w:p w14:paraId="5A0693F0" w14:textId="77777777" w:rsidR="006A09C0" w:rsidRPr="0038423A" w:rsidRDefault="006A09C0" w:rsidP="006A09C0">
      <w:pPr>
        <w:pStyle w:val="Body"/>
        <w:ind w:left="1800" w:hanging="540"/>
        <w:rPr>
          <w:sz w:val="24"/>
          <w:szCs w:val="24"/>
        </w:rPr>
      </w:pPr>
      <w:r>
        <w:rPr>
          <w:sz w:val="24"/>
          <w:szCs w:val="24"/>
          <w:shd w:val="clear" w:color="auto" w:fill="FFF056"/>
        </w:rPr>
        <w:t>[</w:t>
      </w:r>
      <w:r w:rsidRPr="00E20D9B">
        <w:rPr>
          <w:sz w:val="24"/>
          <w:szCs w:val="24"/>
          <w:shd w:val="clear" w:color="auto" w:fill="FFF056"/>
        </w:rPr>
        <w:t>Address(es)/contact information of Party</w:t>
      </w:r>
      <w:r>
        <w:rPr>
          <w:sz w:val="24"/>
          <w:szCs w:val="24"/>
          <w:shd w:val="clear" w:color="auto" w:fill="FFF056"/>
        </w:rPr>
        <w:t>]</w:t>
      </w:r>
    </w:p>
    <w:p w14:paraId="4966533A" w14:textId="77777777" w:rsidR="006A09C0" w:rsidRPr="00AB5740" w:rsidRDefault="006A09C0" w:rsidP="006A09C0">
      <w:pPr>
        <w:ind w:left="1276"/>
        <w:rPr>
          <w:rFonts w:asciiTheme="minorHAnsi" w:hAnsiTheme="minorHAnsi"/>
        </w:rPr>
      </w:pPr>
    </w:p>
    <w:p w14:paraId="1BCE56D0" w14:textId="7593A744" w:rsidR="008A75B6" w:rsidRDefault="008A75B6" w:rsidP="006A09C0">
      <w:pPr>
        <w:pStyle w:val="Default"/>
        <w:tabs>
          <w:tab w:val="left" w:pos="2977"/>
          <w:tab w:val="left" w:pos="5016"/>
        </w:tabs>
        <w:spacing w:before="0" w:after="120"/>
        <w:ind w:left="1593" w:hanging="317"/>
        <w:jc w:val="both"/>
        <w:rPr>
          <w:rFonts w:asciiTheme="minorHAnsi" w:hAnsiTheme="minorHAnsi"/>
        </w:rPr>
      </w:pPr>
    </w:p>
    <w:p w14:paraId="35C00757" w14:textId="77777777" w:rsidR="008A75B6" w:rsidRPr="00AB5740" w:rsidRDefault="008A75B6" w:rsidP="008A75B6">
      <w:pPr>
        <w:pStyle w:val="Default"/>
        <w:tabs>
          <w:tab w:val="left" w:pos="2268"/>
        </w:tabs>
        <w:spacing w:before="0"/>
        <w:ind w:left="1560" w:hanging="317"/>
        <w:jc w:val="both"/>
        <w:rPr>
          <w:rFonts w:asciiTheme="minorHAnsi" w:hAnsiTheme="minorHAnsi"/>
          <w:u w:color="000000"/>
        </w:rPr>
      </w:pPr>
    </w:p>
    <w:p w14:paraId="22E6600F" w14:textId="77777777" w:rsidR="008A75B6" w:rsidRPr="00E20D9B" w:rsidRDefault="008A75B6" w:rsidP="008A75B6">
      <w:pPr>
        <w:pStyle w:val="Body"/>
        <w:ind w:left="1620" w:hanging="540"/>
        <w:rPr>
          <w:sz w:val="24"/>
          <w:szCs w:val="24"/>
        </w:rPr>
      </w:pPr>
      <w:r w:rsidRPr="00AB5740">
        <w:rPr>
          <w:rFonts w:asciiTheme="minorHAnsi" w:hAnsiTheme="minorHAnsi"/>
          <w:u w:color="000000"/>
        </w:rPr>
        <w:t>b</w:t>
      </w:r>
      <w:proofErr w:type="gramStart"/>
      <w:r w:rsidRPr="00AB5740">
        <w:rPr>
          <w:rFonts w:asciiTheme="minorHAnsi" w:hAnsiTheme="minorHAnsi"/>
          <w:u w:color="000000"/>
        </w:rPr>
        <w:t>)</w:t>
      </w:r>
      <w:r w:rsidRPr="00AB5740">
        <w:rPr>
          <w:rFonts w:asciiTheme="minorHAnsi" w:hAnsiTheme="minorHAnsi"/>
          <w:u w:color="000000"/>
        </w:rPr>
        <w:tab/>
        <w:t xml:space="preserve"> </w:t>
      </w:r>
      <w:r w:rsidRPr="00E20D9B">
        <w:rPr>
          <w:sz w:val="24"/>
          <w:szCs w:val="24"/>
        </w:rPr>
        <w:t>[</w:t>
      </w:r>
      <w:proofErr w:type="gramEnd"/>
      <w:r w:rsidRPr="00E20D9B">
        <w:rPr>
          <w:sz w:val="24"/>
          <w:szCs w:val="24"/>
          <w:shd w:val="clear" w:color="auto" w:fill="FFF056"/>
        </w:rPr>
        <w:t>Full Legal Name(s)]</w:t>
      </w:r>
      <w:r w:rsidRPr="00E20D9B">
        <w:rPr>
          <w:sz w:val="24"/>
          <w:szCs w:val="24"/>
        </w:rPr>
        <w:t xml:space="preserve"> at:</w:t>
      </w:r>
    </w:p>
    <w:p w14:paraId="7AFFF5EA" w14:textId="77777777" w:rsidR="008A75B6" w:rsidRDefault="008A75B6" w:rsidP="008A75B6">
      <w:pPr>
        <w:pStyle w:val="Body"/>
        <w:ind w:left="1800" w:hanging="540"/>
        <w:rPr>
          <w:sz w:val="24"/>
          <w:szCs w:val="24"/>
          <w:shd w:val="clear" w:color="auto" w:fill="FFF056"/>
        </w:rPr>
      </w:pPr>
    </w:p>
    <w:p w14:paraId="488A0360" w14:textId="77777777" w:rsidR="008A75B6" w:rsidRPr="0038423A" w:rsidRDefault="008A75B6" w:rsidP="008A75B6">
      <w:pPr>
        <w:pStyle w:val="Body"/>
        <w:ind w:left="1800" w:hanging="540"/>
        <w:rPr>
          <w:sz w:val="24"/>
          <w:szCs w:val="24"/>
        </w:rPr>
      </w:pPr>
      <w:r>
        <w:rPr>
          <w:sz w:val="24"/>
          <w:szCs w:val="24"/>
          <w:shd w:val="clear" w:color="auto" w:fill="FFF056"/>
        </w:rPr>
        <w:t>[</w:t>
      </w:r>
      <w:r w:rsidRPr="00E20D9B">
        <w:rPr>
          <w:sz w:val="24"/>
          <w:szCs w:val="24"/>
          <w:shd w:val="clear" w:color="auto" w:fill="FFF056"/>
        </w:rPr>
        <w:t>Address(es)/contact information of Party</w:t>
      </w:r>
      <w:r>
        <w:rPr>
          <w:sz w:val="24"/>
          <w:szCs w:val="24"/>
          <w:shd w:val="clear" w:color="auto" w:fill="FFF056"/>
        </w:rPr>
        <w:t>]</w:t>
      </w:r>
    </w:p>
    <w:p w14:paraId="52A8EE05" w14:textId="77777777" w:rsidR="008A75B6" w:rsidRPr="00AB5740" w:rsidRDefault="008A75B6" w:rsidP="00AB5740">
      <w:pPr>
        <w:ind w:left="1276"/>
        <w:rPr>
          <w:rFonts w:asciiTheme="minorHAnsi" w:hAnsiTheme="minorHAnsi"/>
        </w:rPr>
      </w:pPr>
    </w:p>
    <w:p w14:paraId="708D3F8A" w14:textId="77777777" w:rsidR="00AB5740" w:rsidRPr="00AB5740" w:rsidRDefault="00AB5740" w:rsidP="008F065A">
      <w:pPr>
        <w:ind w:left="1276"/>
      </w:pPr>
    </w:p>
    <w:p w14:paraId="2F7FA613" w14:textId="77777777" w:rsidR="0000432B" w:rsidRDefault="000830CB">
      <w:pPr>
        <w:pStyle w:val="Default"/>
        <w:numPr>
          <w:ilvl w:val="0"/>
          <w:numId w:val="19"/>
        </w:numPr>
        <w:spacing w:before="0" w:after="240"/>
        <w:jc w:val="both"/>
        <w:rPr>
          <w:u w:color="000000"/>
        </w:rPr>
      </w:pPr>
      <w:r>
        <w:rPr>
          <w:u w:color="000000"/>
        </w:rPr>
        <w:t>The notice shall be deemed to have been delivered on the day of personal delivery, on the day received by courier with signed receipt, or on the day received by e-mail.</w:t>
      </w:r>
    </w:p>
    <w:p w14:paraId="4F12EE75" w14:textId="77777777" w:rsidR="0000432B" w:rsidRDefault="000830CB">
      <w:pPr>
        <w:pStyle w:val="Body"/>
        <w:widowControl w:val="0"/>
        <w:suppressAutoHyphens/>
        <w:ind w:left="34"/>
        <w:jc w:val="both"/>
        <w:rPr>
          <w:b/>
          <w:bCs/>
          <w:sz w:val="24"/>
          <w:szCs w:val="24"/>
          <w:u w:color="000000"/>
        </w:rPr>
      </w:pPr>
      <w:r>
        <w:rPr>
          <w:b/>
          <w:bCs/>
          <w:sz w:val="24"/>
          <w:szCs w:val="24"/>
          <w:u w:color="000000"/>
        </w:rPr>
        <w:t>9. Governing Law and Jurisdiction</w:t>
      </w:r>
    </w:p>
    <w:p w14:paraId="2452EA41" w14:textId="77777777" w:rsidR="0000432B" w:rsidRDefault="0000432B">
      <w:pPr>
        <w:pStyle w:val="Body"/>
        <w:widowControl w:val="0"/>
        <w:jc w:val="both"/>
        <w:outlineLvl w:val="1"/>
        <w:rPr>
          <w:sz w:val="24"/>
          <w:szCs w:val="24"/>
          <w:u w:color="000000"/>
        </w:rPr>
      </w:pPr>
    </w:p>
    <w:p w14:paraId="1BF17ABC" w14:textId="4DF995A9" w:rsidR="0000432B" w:rsidRDefault="000830CB">
      <w:pPr>
        <w:pStyle w:val="Body"/>
        <w:widowControl w:val="0"/>
        <w:ind w:left="34"/>
        <w:jc w:val="both"/>
        <w:outlineLvl w:val="1"/>
        <w:rPr>
          <w:sz w:val="24"/>
          <w:szCs w:val="24"/>
          <w:u w:color="000000"/>
        </w:rPr>
      </w:pPr>
      <w:r>
        <w:rPr>
          <w:sz w:val="24"/>
          <w:szCs w:val="24"/>
          <w:u w:color="000000"/>
        </w:rPr>
        <w:t xml:space="preserve">This Agreement shall be governed by, and construed and interpreted in accordance with, the laws in force in the </w:t>
      </w:r>
      <w:r w:rsidR="006A09C0" w:rsidRPr="00182015">
        <w:rPr>
          <w:sz w:val="24"/>
          <w:szCs w:val="24"/>
          <w:highlight w:val="yellow"/>
          <w:u w:color="000000"/>
        </w:rPr>
        <w:t>[</w:t>
      </w:r>
      <w:r w:rsidR="006A09C0">
        <w:rPr>
          <w:sz w:val="24"/>
          <w:szCs w:val="24"/>
          <w:shd w:val="clear" w:color="auto" w:fill="FFF056"/>
        </w:rPr>
        <w:t>insert reference to the appropriate provincial law(s)</w:t>
      </w:r>
      <w:proofErr w:type="gramStart"/>
      <w:r w:rsidR="006A09C0">
        <w:rPr>
          <w:sz w:val="24"/>
          <w:szCs w:val="24"/>
        </w:rPr>
        <w:t>];</w:t>
      </w:r>
      <w:r>
        <w:rPr>
          <w:sz w:val="24"/>
          <w:szCs w:val="24"/>
          <w:u w:color="000000"/>
        </w:rPr>
        <w:t>and</w:t>
      </w:r>
      <w:proofErr w:type="gramEnd"/>
      <w:r>
        <w:rPr>
          <w:sz w:val="24"/>
          <w:szCs w:val="24"/>
          <w:u w:color="000000"/>
        </w:rPr>
        <w:t xml:space="preserve"> the laws of Canada applicable therein, without regard to conflict of laws principles that would require the application of the laws of another jurisdiction. Subject to the provisions set out in Section 7 above, the Parties shall </w:t>
      </w:r>
      <w:proofErr w:type="gramStart"/>
      <w:r>
        <w:rPr>
          <w:sz w:val="24"/>
          <w:szCs w:val="24"/>
          <w:u w:color="000000"/>
        </w:rPr>
        <w:t>attorn to</w:t>
      </w:r>
      <w:proofErr w:type="gramEnd"/>
      <w:r>
        <w:rPr>
          <w:sz w:val="24"/>
          <w:szCs w:val="24"/>
          <w:u w:color="000000"/>
        </w:rPr>
        <w:t xml:space="preserve"> the </w:t>
      </w:r>
      <w:r w:rsidRPr="004F04A7">
        <w:rPr>
          <w:sz w:val="24"/>
          <w:szCs w:val="24"/>
        </w:rPr>
        <w:t xml:space="preserve">exclusive </w:t>
      </w:r>
      <w:r>
        <w:rPr>
          <w:sz w:val="24"/>
          <w:szCs w:val="24"/>
          <w:u w:color="000000"/>
        </w:rPr>
        <w:t xml:space="preserve">jurisdiction of the provincial and federal courts located in </w:t>
      </w:r>
      <w:r w:rsidR="006A09C0" w:rsidRPr="00182015">
        <w:rPr>
          <w:sz w:val="24"/>
          <w:szCs w:val="24"/>
          <w:highlight w:val="yellow"/>
          <w:u w:color="000000"/>
        </w:rPr>
        <w:t>[</w:t>
      </w:r>
      <w:r w:rsidR="006A09C0">
        <w:rPr>
          <w:sz w:val="24"/>
          <w:szCs w:val="24"/>
          <w:shd w:val="clear" w:color="auto" w:fill="FFF056"/>
        </w:rPr>
        <w:t>insert reference to the appropriate provincial law(s)</w:t>
      </w:r>
      <w:proofErr w:type="gramStart"/>
      <w:r w:rsidR="006A09C0">
        <w:rPr>
          <w:sz w:val="24"/>
          <w:szCs w:val="24"/>
        </w:rPr>
        <w:t>];</w:t>
      </w:r>
      <w:r>
        <w:rPr>
          <w:sz w:val="24"/>
          <w:szCs w:val="24"/>
          <w:u w:color="000000"/>
        </w:rPr>
        <w:t>.</w:t>
      </w:r>
      <w:proofErr w:type="gramEnd"/>
    </w:p>
    <w:p w14:paraId="19FE3DD7" w14:textId="77777777" w:rsidR="0000432B" w:rsidRDefault="0000432B">
      <w:pPr>
        <w:pStyle w:val="Body"/>
        <w:widowControl w:val="0"/>
        <w:ind w:left="34"/>
        <w:jc w:val="both"/>
        <w:outlineLvl w:val="1"/>
        <w:rPr>
          <w:sz w:val="24"/>
          <w:szCs w:val="24"/>
          <w:u w:color="000000"/>
        </w:rPr>
      </w:pPr>
    </w:p>
    <w:p w14:paraId="499715C8" w14:textId="77777777" w:rsidR="0000432B" w:rsidRDefault="000830CB">
      <w:pPr>
        <w:pStyle w:val="Body"/>
        <w:widowControl w:val="0"/>
        <w:ind w:left="34"/>
        <w:jc w:val="both"/>
        <w:outlineLvl w:val="1"/>
        <w:rPr>
          <w:b/>
          <w:bCs/>
          <w:sz w:val="24"/>
          <w:szCs w:val="24"/>
          <w:u w:color="000000"/>
        </w:rPr>
      </w:pPr>
      <w:r>
        <w:rPr>
          <w:b/>
          <w:bCs/>
          <w:sz w:val="24"/>
          <w:szCs w:val="24"/>
          <w:u w:color="000000"/>
        </w:rPr>
        <w:t>10. Severability and Waiver</w:t>
      </w:r>
    </w:p>
    <w:p w14:paraId="442B67BB" w14:textId="77777777" w:rsidR="0000432B" w:rsidRDefault="0000432B">
      <w:pPr>
        <w:pStyle w:val="Body"/>
        <w:widowControl w:val="0"/>
        <w:ind w:left="34"/>
        <w:jc w:val="both"/>
        <w:outlineLvl w:val="1"/>
        <w:rPr>
          <w:b/>
          <w:bCs/>
          <w:sz w:val="24"/>
          <w:szCs w:val="24"/>
          <w:u w:color="000000"/>
        </w:rPr>
      </w:pPr>
    </w:p>
    <w:p w14:paraId="5037551D" w14:textId="77777777" w:rsidR="0000432B" w:rsidRDefault="000830CB">
      <w:pPr>
        <w:pStyle w:val="Body"/>
        <w:widowControl w:val="0"/>
        <w:ind w:left="34"/>
        <w:jc w:val="both"/>
        <w:outlineLvl w:val="1"/>
        <w:rPr>
          <w:sz w:val="24"/>
          <w:szCs w:val="24"/>
          <w:u w:color="000000"/>
        </w:rPr>
      </w:pPr>
      <w:r>
        <w:rPr>
          <w:sz w:val="24"/>
          <w:szCs w:val="24"/>
          <w:u w:color="000000"/>
        </w:rPr>
        <w:t>If any provision of this Agreement is determined to be invalid or unenforceable in whole or in part, such invalidity or unenforceability shall attach to such provision and the remainder of the Agreement shall continue in full force and effect.</w:t>
      </w:r>
    </w:p>
    <w:p w14:paraId="75C90DC0" w14:textId="77777777" w:rsidR="0000432B" w:rsidRDefault="0000432B">
      <w:pPr>
        <w:pStyle w:val="Body"/>
        <w:widowControl w:val="0"/>
        <w:ind w:left="34"/>
        <w:jc w:val="both"/>
        <w:outlineLvl w:val="1"/>
        <w:rPr>
          <w:sz w:val="24"/>
          <w:szCs w:val="24"/>
          <w:u w:color="000000"/>
        </w:rPr>
      </w:pPr>
    </w:p>
    <w:p w14:paraId="3D21853F" w14:textId="77777777" w:rsidR="0000432B" w:rsidRDefault="000830CB">
      <w:pPr>
        <w:pStyle w:val="Body"/>
        <w:widowControl w:val="0"/>
        <w:ind w:left="34"/>
        <w:jc w:val="both"/>
        <w:outlineLvl w:val="1"/>
        <w:rPr>
          <w:sz w:val="24"/>
          <w:szCs w:val="24"/>
          <w:u w:color="000000"/>
        </w:rPr>
      </w:pPr>
      <w:r>
        <w:rPr>
          <w:sz w:val="24"/>
          <w:szCs w:val="24"/>
          <w:u w:color="000000"/>
        </w:rPr>
        <w:t xml:space="preserve">The Parties shall in good faith negotiate a substitute for any provision declared </w:t>
      </w:r>
      <w:r>
        <w:rPr>
          <w:sz w:val="24"/>
          <w:szCs w:val="24"/>
          <w:u w:color="000000"/>
        </w:rPr>
        <w:lastRenderedPageBreak/>
        <w:t>unenforceable, which shall most nearly approximate the intent of the Parties in entering into this Agreement.</w:t>
      </w:r>
    </w:p>
    <w:p w14:paraId="4A019D86" w14:textId="77777777" w:rsidR="0000432B" w:rsidRDefault="0000432B">
      <w:pPr>
        <w:pStyle w:val="Default"/>
        <w:spacing w:before="0"/>
        <w:jc w:val="both"/>
        <w:rPr>
          <w:rFonts w:ascii="Century Gothic" w:eastAsia="Century Gothic" w:hAnsi="Century Gothic" w:cs="Century Gothic"/>
          <w:b/>
          <w:bCs/>
          <w:sz w:val="22"/>
          <w:szCs w:val="22"/>
          <w:u w:color="000000"/>
        </w:rPr>
      </w:pPr>
    </w:p>
    <w:p w14:paraId="3B04FD24" w14:textId="77777777" w:rsidR="0000432B" w:rsidRDefault="000830CB">
      <w:pPr>
        <w:pStyle w:val="Body"/>
        <w:widowControl w:val="0"/>
        <w:jc w:val="both"/>
        <w:outlineLvl w:val="1"/>
        <w:rPr>
          <w:sz w:val="24"/>
          <w:szCs w:val="24"/>
          <w:u w:color="000000"/>
        </w:rPr>
      </w:pPr>
      <w:r>
        <w:rPr>
          <w:sz w:val="24"/>
          <w:szCs w:val="24"/>
          <w:u w:color="000000"/>
        </w:rPr>
        <w:t>No delay or omission by a Party to exercise any right or power it has under this Agreement shall impair or be construed as a waiver of such right or power.  A waiver by any Party of any breach or covenant shall not be construed to be a waiver of any succeeding breach or any other covenant.  All waivers must be in writing and signed by the Party waiving its rights.</w:t>
      </w:r>
    </w:p>
    <w:p w14:paraId="4970114A" w14:textId="77777777" w:rsidR="0000432B" w:rsidRDefault="0000432B">
      <w:pPr>
        <w:pStyle w:val="Body"/>
        <w:widowControl w:val="0"/>
        <w:ind w:left="34"/>
        <w:jc w:val="both"/>
        <w:outlineLvl w:val="1"/>
        <w:rPr>
          <w:sz w:val="24"/>
          <w:szCs w:val="24"/>
          <w:u w:color="000000"/>
        </w:rPr>
      </w:pPr>
    </w:p>
    <w:p w14:paraId="6B541B19" w14:textId="77777777" w:rsidR="0000432B" w:rsidRDefault="000830CB">
      <w:pPr>
        <w:pStyle w:val="Body"/>
        <w:widowControl w:val="0"/>
        <w:ind w:left="34"/>
        <w:jc w:val="both"/>
        <w:outlineLvl w:val="1"/>
        <w:rPr>
          <w:rFonts w:ascii="Century Gothic" w:eastAsia="Century Gothic" w:hAnsi="Century Gothic" w:cs="Century Gothic"/>
          <w:b/>
          <w:bCs/>
          <w:sz w:val="24"/>
          <w:szCs w:val="24"/>
          <w:u w:color="000000"/>
        </w:rPr>
      </w:pPr>
      <w:r>
        <w:rPr>
          <w:b/>
          <w:bCs/>
          <w:sz w:val="24"/>
          <w:szCs w:val="24"/>
          <w:u w:color="000000"/>
        </w:rPr>
        <w:t xml:space="preserve">11. </w:t>
      </w:r>
      <w:r>
        <w:rPr>
          <w:rFonts w:ascii="Century Gothic" w:hAnsi="Century Gothic"/>
          <w:b/>
          <w:bCs/>
          <w:sz w:val="24"/>
          <w:szCs w:val="24"/>
          <w:u w:color="000000"/>
        </w:rPr>
        <w:t>Relationship of Parties</w:t>
      </w:r>
    </w:p>
    <w:p w14:paraId="14A07869" w14:textId="77777777" w:rsidR="0000432B" w:rsidRDefault="0000432B">
      <w:pPr>
        <w:pStyle w:val="Body"/>
        <w:widowControl w:val="0"/>
        <w:ind w:left="34"/>
        <w:jc w:val="both"/>
        <w:outlineLvl w:val="1"/>
        <w:rPr>
          <w:sz w:val="24"/>
          <w:szCs w:val="24"/>
          <w:u w:color="000000"/>
        </w:rPr>
      </w:pPr>
    </w:p>
    <w:p w14:paraId="6B37FE07" w14:textId="77777777" w:rsidR="0000432B" w:rsidRDefault="000830CB">
      <w:pPr>
        <w:pStyle w:val="Body"/>
        <w:widowControl w:val="0"/>
        <w:jc w:val="both"/>
        <w:rPr>
          <w:sz w:val="24"/>
          <w:szCs w:val="24"/>
          <w:u w:color="000000"/>
        </w:rPr>
      </w:pPr>
      <w:r>
        <w:rPr>
          <w:sz w:val="24"/>
          <w:szCs w:val="24"/>
          <w:u w:color="000000"/>
        </w:rPr>
        <w:t>Each Party hereto is an independent contractor.  Nothing in this Agreement shall be deemed to create a joint venture, partnership, employment or agency relationship between the Parties or to provide any Party with the right, power or authority, whether express or implied, to create any duty or obligation on behalf of the other Party.</w:t>
      </w:r>
    </w:p>
    <w:p w14:paraId="5E1940FC" w14:textId="77777777" w:rsidR="0000432B" w:rsidRDefault="0000432B">
      <w:pPr>
        <w:pStyle w:val="Body"/>
        <w:widowControl w:val="0"/>
        <w:jc w:val="both"/>
        <w:rPr>
          <w:u w:color="000000"/>
        </w:rPr>
      </w:pPr>
    </w:p>
    <w:p w14:paraId="09DEF9DD" w14:textId="77777777" w:rsidR="0000432B" w:rsidRDefault="000830CB">
      <w:pPr>
        <w:pStyle w:val="Body"/>
        <w:widowControl w:val="0"/>
        <w:ind w:left="34"/>
        <w:jc w:val="both"/>
        <w:outlineLvl w:val="1"/>
        <w:rPr>
          <w:b/>
          <w:bCs/>
          <w:sz w:val="24"/>
          <w:szCs w:val="24"/>
          <w:u w:color="000000"/>
        </w:rPr>
      </w:pPr>
      <w:r>
        <w:rPr>
          <w:b/>
          <w:bCs/>
          <w:u w:color="000000"/>
        </w:rPr>
        <w:t xml:space="preserve">12. </w:t>
      </w:r>
      <w:r>
        <w:rPr>
          <w:b/>
          <w:bCs/>
          <w:sz w:val="24"/>
          <w:szCs w:val="24"/>
          <w:u w:color="000000"/>
        </w:rPr>
        <w:t>Assignment</w:t>
      </w:r>
    </w:p>
    <w:p w14:paraId="4A243F7E" w14:textId="77777777" w:rsidR="0000432B" w:rsidRDefault="0000432B">
      <w:pPr>
        <w:pStyle w:val="Body"/>
        <w:widowControl w:val="0"/>
        <w:ind w:left="34"/>
        <w:jc w:val="both"/>
        <w:outlineLvl w:val="1"/>
        <w:rPr>
          <w:b/>
          <w:bCs/>
          <w:sz w:val="24"/>
          <w:szCs w:val="24"/>
          <w:u w:color="000000"/>
        </w:rPr>
      </w:pPr>
    </w:p>
    <w:p w14:paraId="6BA4A50E" w14:textId="3F29F5E5" w:rsidR="0000432B" w:rsidRDefault="000830CB">
      <w:pPr>
        <w:pStyle w:val="Body"/>
        <w:widowControl w:val="0"/>
        <w:ind w:left="34"/>
        <w:jc w:val="both"/>
        <w:outlineLvl w:val="1"/>
        <w:rPr>
          <w:u w:color="000000"/>
        </w:rPr>
      </w:pPr>
      <w:r>
        <w:rPr>
          <w:sz w:val="24"/>
          <w:szCs w:val="24"/>
          <w:u w:color="000000"/>
        </w:rPr>
        <w:t>This Agreement will be binding upon and will en</w:t>
      </w:r>
      <w:r w:rsidR="004A3A7A">
        <w:rPr>
          <w:sz w:val="24"/>
          <w:szCs w:val="24"/>
          <w:u w:color="000000"/>
        </w:rPr>
        <w:t>s</w:t>
      </w:r>
      <w:r>
        <w:rPr>
          <w:sz w:val="24"/>
          <w:szCs w:val="24"/>
          <w:u w:color="000000"/>
        </w:rPr>
        <w:t>ure to the benefit of the Parties and their respective successors and permitted assigns. No Party shall assign this Agreement or any part hereof or any benefit or interest herein without the prior written approval of the other Party.</w:t>
      </w:r>
      <w:r>
        <w:rPr>
          <w:u w:color="000000"/>
        </w:rPr>
        <w:t xml:space="preserve"> </w:t>
      </w:r>
    </w:p>
    <w:p w14:paraId="265CF396" w14:textId="77777777" w:rsidR="0000432B" w:rsidRDefault="0000432B">
      <w:pPr>
        <w:pStyle w:val="Body"/>
        <w:widowControl w:val="0"/>
        <w:ind w:left="34"/>
        <w:jc w:val="both"/>
        <w:outlineLvl w:val="1"/>
        <w:rPr>
          <w:u w:color="000000"/>
        </w:rPr>
      </w:pPr>
    </w:p>
    <w:p w14:paraId="56F991BD" w14:textId="77777777" w:rsidR="0000432B" w:rsidRDefault="000830CB">
      <w:pPr>
        <w:pStyle w:val="Body"/>
        <w:widowControl w:val="0"/>
        <w:ind w:left="34"/>
        <w:jc w:val="both"/>
        <w:outlineLvl w:val="1"/>
        <w:rPr>
          <w:b/>
          <w:bCs/>
          <w:u w:color="000000"/>
        </w:rPr>
      </w:pPr>
      <w:r>
        <w:rPr>
          <w:b/>
          <w:bCs/>
          <w:u w:color="000000"/>
        </w:rPr>
        <w:t>13. Entire Agreement</w:t>
      </w:r>
    </w:p>
    <w:p w14:paraId="3F58EE1B" w14:textId="77777777" w:rsidR="0000432B" w:rsidRDefault="0000432B">
      <w:pPr>
        <w:pStyle w:val="Body"/>
        <w:widowControl w:val="0"/>
        <w:ind w:left="34"/>
        <w:jc w:val="both"/>
        <w:outlineLvl w:val="1"/>
        <w:rPr>
          <w:b/>
          <w:bCs/>
          <w:u w:color="000000"/>
        </w:rPr>
      </w:pPr>
    </w:p>
    <w:p w14:paraId="51B3519B" w14:textId="77777777" w:rsidR="0000432B" w:rsidRDefault="000830CB">
      <w:pPr>
        <w:pStyle w:val="Default"/>
        <w:widowControl w:val="0"/>
        <w:tabs>
          <w:tab w:val="left" w:pos="5016"/>
        </w:tabs>
        <w:spacing w:before="0" w:after="240"/>
        <w:jc w:val="both"/>
        <w:rPr>
          <w:u w:color="000000"/>
        </w:rPr>
      </w:pPr>
      <w:r>
        <w:rPr>
          <w:u w:color="000000"/>
        </w:rPr>
        <w:t>This Agreement constitutes the entire agreement between the Parties with respect to the subject matter hereof. Except as otherwise explicitly set out herein, this Agreement may only be amended by a written document signed by the Parties.</w:t>
      </w:r>
    </w:p>
    <w:p w14:paraId="674E924E" w14:textId="77777777" w:rsidR="0000432B" w:rsidRDefault="000830CB">
      <w:pPr>
        <w:pStyle w:val="Body"/>
        <w:widowControl w:val="0"/>
        <w:ind w:left="34"/>
        <w:jc w:val="both"/>
        <w:outlineLvl w:val="1"/>
        <w:rPr>
          <w:b/>
          <w:bCs/>
          <w:u w:color="000000"/>
        </w:rPr>
      </w:pPr>
      <w:r>
        <w:rPr>
          <w:b/>
          <w:bCs/>
          <w:u w:color="000000"/>
        </w:rPr>
        <w:t>14. Force Majeure</w:t>
      </w:r>
    </w:p>
    <w:p w14:paraId="4C4FA2DC" w14:textId="77777777" w:rsidR="0000432B" w:rsidRDefault="0000432B">
      <w:pPr>
        <w:pStyle w:val="Body"/>
        <w:widowControl w:val="0"/>
        <w:ind w:left="34"/>
        <w:jc w:val="both"/>
        <w:outlineLvl w:val="1"/>
        <w:rPr>
          <w:b/>
          <w:bCs/>
          <w:u w:color="000000"/>
        </w:rPr>
      </w:pPr>
    </w:p>
    <w:p w14:paraId="2627BAAC" w14:textId="77777777" w:rsidR="0000432B" w:rsidRDefault="000830CB">
      <w:pPr>
        <w:pStyle w:val="Body"/>
        <w:widowControl w:val="0"/>
        <w:ind w:left="34"/>
        <w:jc w:val="both"/>
        <w:outlineLvl w:val="1"/>
        <w:rPr>
          <w:sz w:val="24"/>
          <w:szCs w:val="24"/>
          <w:u w:color="000000"/>
        </w:rPr>
      </w:pPr>
      <w:r>
        <w:rPr>
          <w:sz w:val="24"/>
          <w:szCs w:val="24"/>
          <w:u w:color="000000"/>
        </w:rPr>
        <w:t>No Party shall be liable to the other Party for any delays in the performance or failure to perform, any of its obligations under this Agreement where such delay or failure to perform is due to causes beyond its reasonable control, including, but not limited to, fire, strike, war, riots, acts of terrorism and/or of a public enemy, acts of any civil or military authority, acts of God, floods, unusually severe weather, epidemics, pandemics or quarantine restrictions, public utility failure or service fluctuation, judicial action and acts and failures to act by governmental authorities.</w:t>
      </w:r>
    </w:p>
    <w:p w14:paraId="5D312FC6" w14:textId="77777777" w:rsidR="0000432B" w:rsidRDefault="0000432B">
      <w:pPr>
        <w:pStyle w:val="Body"/>
        <w:widowControl w:val="0"/>
        <w:ind w:left="34"/>
        <w:jc w:val="both"/>
        <w:outlineLvl w:val="1"/>
        <w:rPr>
          <w:sz w:val="24"/>
          <w:szCs w:val="24"/>
          <w:u w:color="000000"/>
        </w:rPr>
      </w:pPr>
    </w:p>
    <w:p w14:paraId="4302B039" w14:textId="77777777" w:rsidR="0000432B" w:rsidRDefault="000830CB">
      <w:pPr>
        <w:pStyle w:val="Body"/>
        <w:spacing w:after="120"/>
        <w:rPr>
          <w:b/>
          <w:bCs/>
          <w:sz w:val="24"/>
          <w:szCs w:val="24"/>
          <w:u w:color="000000"/>
        </w:rPr>
      </w:pPr>
      <w:r>
        <w:rPr>
          <w:b/>
          <w:bCs/>
          <w:sz w:val="24"/>
          <w:szCs w:val="24"/>
          <w:u w:color="000000"/>
        </w:rPr>
        <w:t>15. Survival</w:t>
      </w:r>
    </w:p>
    <w:p w14:paraId="592F46C2" w14:textId="56042579" w:rsidR="0000432B" w:rsidRDefault="0044568A" w:rsidP="006B527D">
      <w:pPr>
        <w:pStyle w:val="Body"/>
        <w:jc w:val="both"/>
        <w:rPr>
          <w:sz w:val="24"/>
          <w:szCs w:val="24"/>
        </w:rPr>
      </w:pPr>
      <w:r>
        <w:rPr>
          <w:sz w:val="24"/>
          <w:szCs w:val="24"/>
        </w:rPr>
        <w:t>The provisions of this Agreement which, by their intent and nature, are intended to survive expiry or earlier termination of this Agreement, including t</w:t>
      </w:r>
      <w:r w:rsidR="000830CB">
        <w:rPr>
          <w:sz w:val="24"/>
          <w:szCs w:val="24"/>
        </w:rPr>
        <w:t>he following</w:t>
      </w:r>
      <w:r w:rsidR="006B154E">
        <w:rPr>
          <w:sz w:val="24"/>
          <w:szCs w:val="24"/>
        </w:rPr>
        <w:t xml:space="preserve"> provisions</w:t>
      </w:r>
      <w:r w:rsidR="000830CB">
        <w:rPr>
          <w:sz w:val="24"/>
          <w:szCs w:val="24"/>
        </w:rPr>
        <w:t>: 4, 5, 6</w:t>
      </w:r>
      <w:r w:rsidR="006B154E">
        <w:rPr>
          <w:sz w:val="24"/>
          <w:szCs w:val="24"/>
        </w:rPr>
        <w:t>, 7, 8, 9, and 15</w:t>
      </w:r>
      <w:r w:rsidR="000830CB">
        <w:rPr>
          <w:sz w:val="24"/>
          <w:szCs w:val="24"/>
        </w:rPr>
        <w:t>.</w:t>
      </w:r>
    </w:p>
    <w:p w14:paraId="05BA6855" w14:textId="77777777" w:rsidR="0000432B" w:rsidRDefault="0000432B">
      <w:pPr>
        <w:pStyle w:val="Body"/>
        <w:rPr>
          <w:sz w:val="24"/>
          <w:szCs w:val="24"/>
        </w:rPr>
      </w:pPr>
    </w:p>
    <w:p w14:paraId="5B412EEA" w14:textId="77777777" w:rsidR="0000432B" w:rsidRDefault="000830CB">
      <w:pPr>
        <w:pStyle w:val="Body"/>
        <w:rPr>
          <w:b/>
          <w:bCs/>
          <w:sz w:val="24"/>
          <w:szCs w:val="24"/>
        </w:rPr>
      </w:pPr>
      <w:r>
        <w:rPr>
          <w:b/>
          <w:bCs/>
          <w:sz w:val="24"/>
          <w:szCs w:val="24"/>
        </w:rPr>
        <w:t>16. Signatures</w:t>
      </w:r>
    </w:p>
    <w:p w14:paraId="6EB19D06" w14:textId="77777777" w:rsidR="0000432B" w:rsidRDefault="0000432B">
      <w:pPr>
        <w:pStyle w:val="Body"/>
        <w:widowControl w:val="0"/>
        <w:jc w:val="both"/>
        <w:rPr>
          <w:rFonts w:ascii="Century Gothic" w:eastAsia="Century Gothic" w:hAnsi="Century Gothic" w:cs="Century Gothic"/>
          <w:u w:color="000000"/>
        </w:rPr>
      </w:pPr>
    </w:p>
    <w:p w14:paraId="2EE1DD1A" w14:textId="77777777" w:rsidR="0000432B" w:rsidRDefault="000830CB">
      <w:pPr>
        <w:pStyle w:val="Default"/>
        <w:spacing w:before="0" w:after="337"/>
        <w:jc w:val="both"/>
        <w:rPr>
          <w:sz w:val="22"/>
          <w:szCs w:val="22"/>
          <w:u w:color="000000"/>
        </w:rPr>
      </w:pPr>
      <w:r>
        <w:rPr>
          <w:u w:color="000000"/>
        </w:rPr>
        <w:lastRenderedPageBreak/>
        <w:t>By signing, the signatories agree that a signed photocopy or electronic version (e.g., *.pdf or facsimile) of their signature page is as valid as an original. This Agreement may be signed in counterparts, each of which is to be considered an original, and taken together as one and the same document.</w:t>
      </w:r>
      <w:r>
        <w:rPr>
          <w:sz w:val="22"/>
          <w:szCs w:val="22"/>
          <w:u w:color="000000"/>
        </w:rPr>
        <w:t xml:space="preserve"> </w:t>
      </w:r>
    </w:p>
    <w:p w14:paraId="4AAB8153" w14:textId="58AB5B2D" w:rsidR="0000432B" w:rsidRPr="00B07216" w:rsidRDefault="000830CB" w:rsidP="00B07216">
      <w:pPr>
        <w:pStyle w:val="Default"/>
        <w:pageBreakBefore/>
        <w:widowControl w:val="0"/>
        <w:tabs>
          <w:tab w:val="left" w:pos="5016"/>
        </w:tabs>
        <w:spacing w:before="0" w:after="240"/>
        <w:jc w:val="both"/>
        <w:rPr>
          <w:u w:color="000000"/>
        </w:rPr>
      </w:pPr>
      <w:r>
        <w:rPr>
          <w:b/>
          <w:bCs/>
          <w:u w:color="000000"/>
        </w:rPr>
        <w:lastRenderedPageBreak/>
        <w:t>IN WITNESS WHEREOF</w:t>
      </w:r>
      <w:r>
        <w:rPr>
          <w:u w:color="000000"/>
        </w:rPr>
        <w:t xml:space="preserve"> the undersigned have executed this Agreement.</w:t>
      </w:r>
    </w:p>
    <w:p w14:paraId="308D1DDA" w14:textId="77777777" w:rsidR="0000432B" w:rsidRDefault="0000432B">
      <w:pPr>
        <w:pStyle w:val="Body"/>
        <w:rPr>
          <w:sz w:val="24"/>
          <w:szCs w:val="24"/>
        </w:rPr>
      </w:pPr>
    </w:p>
    <w:p w14:paraId="0B83C8D2" w14:textId="77777777" w:rsidR="006A09C0" w:rsidRDefault="006A09C0" w:rsidP="006A09C0">
      <w:pPr>
        <w:pStyle w:val="Body"/>
        <w:widowControl w:val="0"/>
        <w:ind w:left="426"/>
        <w:jc w:val="both"/>
        <w:rPr>
          <w:sz w:val="24"/>
          <w:szCs w:val="24"/>
          <w:u w:color="000000"/>
        </w:rPr>
      </w:pPr>
      <w:r w:rsidRPr="00BC4C7B">
        <w:rPr>
          <w:b/>
          <w:bCs/>
          <w:sz w:val="24"/>
          <w:szCs w:val="24"/>
          <w:highlight w:val="yellow"/>
          <w:u w:color="000000"/>
        </w:rPr>
        <w:t>[Insert legal name of Institution]</w:t>
      </w:r>
    </w:p>
    <w:p w14:paraId="2A6539A5" w14:textId="77777777" w:rsidR="0000432B" w:rsidRDefault="0000432B">
      <w:pPr>
        <w:pStyle w:val="Body"/>
        <w:widowControl w:val="0"/>
        <w:ind w:left="426"/>
        <w:jc w:val="both"/>
        <w:rPr>
          <w:sz w:val="24"/>
          <w:szCs w:val="24"/>
          <w:u w:color="000000"/>
        </w:rPr>
      </w:pPr>
    </w:p>
    <w:p w14:paraId="086135D4" w14:textId="77777777" w:rsidR="0000432B" w:rsidRDefault="0000432B">
      <w:pPr>
        <w:pStyle w:val="Body"/>
        <w:widowControl w:val="0"/>
        <w:ind w:left="426"/>
        <w:jc w:val="both"/>
        <w:rPr>
          <w:sz w:val="24"/>
          <w:szCs w:val="24"/>
          <w:u w:color="000000"/>
        </w:rPr>
      </w:pPr>
    </w:p>
    <w:p w14:paraId="145AB30D" w14:textId="77777777" w:rsidR="0000432B" w:rsidRDefault="000830CB">
      <w:pPr>
        <w:pStyle w:val="Body"/>
        <w:widowControl w:val="0"/>
        <w:ind w:left="426"/>
        <w:jc w:val="both"/>
        <w:rPr>
          <w:sz w:val="24"/>
          <w:szCs w:val="24"/>
          <w:u w:color="000000"/>
        </w:rPr>
      </w:pPr>
      <w:r>
        <w:rPr>
          <w:sz w:val="24"/>
          <w:szCs w:val="24"/>
          <w:u w:color="000000"/>
        </w:rPr>
        <w:t>______________________________           _______________________</w:t>
      </w:r>
    </w:p>
    <w:p w14:paraId="7693B390" w14:textId="77777777" w:rsidR="0000432B" w:rsidRDefault="000830CB">
      <w:pPr>
        <w:pStyle w:val="Body"/>
        <w:widowControl w:val="0"/>
        <w:ind w:left="426"/>
        <w:jc w:val="both"/>
        <w:rPr>
          <w:sz w:val="24"/>
          <w:szCs w:val="24"/>
          <w:u w:color="000000"/>
        </w:rPr>
      </w:pPr>
      <w:r>
        <w:rPr>
          <w:sz w:val="24"/>
          <w:szCs w:val="24"/>
          <w:u w:color="000000"/>
        </w:rPr>
        <w:t>Signatory Name                                     Title</w:t>
      </w:r>
    </w:p>
    <w:p w14:paraId="1B5CA436" w14:textId="77777777" w:rsidR="0000432B" w:rsidRDefault="0000432B">
      <w:pPr>
        <w:pStyle w:val="Body"/>
        <w:widowControl w:val="0"/>
        <w:ind w:left="426"/>
        <w:jc w:val="both"/>
        <w:rPr>
          <w:sz w:val="24"/>
          <w:szCs w:val="24"/>
          <w:u w:color="000000"/>
        </w:rPr>
      </w:pPr>
    </w:p>
    <w:p w14:paraId="4C1459B3" w14:textId="77777777" w:rsidR="0000432B" w:rsidRDefault="0000432B">
      <w:pPr>
        <w:pStyle w:val="Body"/>
        <w:widowControl w:val="0"/>
        <w:ind w:left="426"/>
        <w:jc w:val="both"/>
        <w:rPr>
          <w:sz w:val="24"/>
          <w:szCs w:val="24"/>
          <w:u w:color="000000"/>
        </w:rPr>
      </w:pPr>
    </w:p>
    <w:p w14:paraId="43C1F6B4" w14:textId="77777777" w:rsidR="0000432B" w:rsidRDefault="000830CB">
      <w:pPr>
        <w:pStyle w:val="Body"/>
        <w:widowControl w:val="0"/>
        <w:ind w:left="426"/>
        <w:jc w:val="both"/>
        <w:rPr>
          <w:sz w:val="24"/>
          <w:szCs w:val="24"/>
          <w:u w:color="000000"/>
        </w:rPr>
      </w:pPr>
      <w:r>
        <w:rPr>
          <w:sz w:val="24"/>
          <w:szCs w:val="24"/>
          <w:u w:color="000000"/>
        </w:rPr>
        <w:t>________________________                      _______________________</w:t>
      </w:r>
    </w:p>
    <w:p w14:paraId="03222698" w14:textId="77777777" w:rsidR="0000432B" w:rsidRDefault="000830CB">
      <w:pPr>
        <w:pStyle w:val="Body"/>
        <w:widowControl w:val="0"/>
        <w:ind w:left="426"/>
        <w:jc w:val="both"/>
        <w:rPr>
          <w:sz w:val="24"/>
          <w:szCs w:val="24"/>
          <w:u w:color="000000"/>
        </w:rPr>
      </w:pPr>
      <w:r>
        <w:rPr>
          <w:sz w:val="24"/>
          <w:szCs w:val="24"/>
          <w:u w:color="000000"/>
        </w:rPr>
        <w:t>Signature                                                 Date</w:t>
      </w:r>
    </w:p>
    <w:p w14:paraId="502F4878" w14:textId="77777777" w:rsidR="0000432B" w:rsidRDefault="000830CB">
      <w:pPr>
        <w:pStyle w:val="Body"/>
        <w:ind w:left="425"/>
        <w:rPr>
          <w:sz w:val="24"/>
          <w:szCs w:val="24"/>
          <w:u w:color="000000"/>
        </w:rPr>
      </w:pPr>
      <w:r>
        <w:rPr>
          <w:sz w:val="24"/>
          <w:szCs w:val="24"/>
          <w:u w:color="000000"/>
        </w:rPr>
        <w:t>Authorized Signing Officer</w:t>
      </w:r>
      <w:r>
        <w:rPr>
          <w:sz w:val="24"/>
          <w:szCs w:val="24"/>
          <w:u w:color="000000"/>
        </w:rPr>
        <w:br/>
        <w:t xml:space="preserve">(“I have authority to bind the </w:t>
      </w:r>
    </w:p>
    <w:p w14:paraId="40FC06BA" w14:textId="77777777" w:rsidR="0000432B" w:rsidRDefault="000830CB">
      <w:pPr>
        <w:pStyle w:val="Body"/>
        <w:ind w:left="425"/>
        <w:rPr>
          <w:sz w:val="24"/>
          <w:szCs w:val="24"/>
          <w:u w:color="000000"/>
        </w:rPr>
      </w:pPr>
      <w:r>
        <w:rPr>
          <w:sz w:val="24"/>
          <w:szCs w:val="24"/>
          <w:u w:color="000000"/>
        </w:rPr>
        <w:t xml:space="preserve">Institution”) </w:t>
      </w:r>
    </w:p>
    <w:p w14:paraId="1F9AE3F7" w14:textId="77777777" w:rsidR="0000432B" w:rsidRDefault="0000432B">
      <w:pPr>
        <w:pStyle w:val="Body"/>
        <w:widowControl w:val="0"/>
        <w:ind w:left="426"/>
        <w:jc w:val="both"/>
        <w:rPr>
          <w:b/>
          <w:bCs/>
          <w:sz w:val="24"/>
          <w:szCs w:val="24"/>
          <w:u w:color="000000"/>
        </w:rPr>
      </w:pPr>
    </w:p>
    <w:p w14:paraId="66FCBC58" w14:textId="77777777" w:rsidR="0000432B" w:rsidRDefault="0000432B">
      <w:pPr>
        <w:pStyle w:val="Body"/>
        <w:widowControl w:val="0"/>
        <w:ind w:left="426"/>
        <w:jc w:val="both"/>
        <w:rPr>
          <w:b/>
          <w:bCs/>
          <w:sz w:val="24"/>
          <w:szCs w:val="24"/>
          <w:u w:color="000000"/>
        </w:rPr>
      </w:pPr>
    </w:p>
    <w:p w14:paraId="5D8A8749" w14:textId="2674DC07" w:rsidR="004031BF" w:rsidRDefault="004031BF">
      <w:pPr>
        <w:pStyle w:val="Body"/>
        <w:widowControl w:val="0"/>
        <w:ind w:left="426"/>
        <w:jc w:val="both"/>
        <w:rPr>
          <w:sz w:val="24"/>
          <w:szCs w:val="24"/>
          <w:u w:color="000000"/>
        </w:rPr>
      </w:pPr>
    </w:p>
    <w:p w14:paraId="6C29D095" w14:textId="1B33CE61" w:rsidR="004031BF" w:rsidRDefault="004031BF">
      <w:pPr>
        <w:pStyle w:val="Body"/>
        <w:widowControl w:val="0"/>
        <w:ind w:left="426"/>
        <w:jc w:val="both"/>
        <w:rPr>
          <w:sz w:val="24"/>
          <w:szCs w:val="24"/>
          <w:u w:color="000000"/>
        </w:rPr>
      </w:pPr>
    </w:p>
    <w:p w14:paraId="40D5A10B" w14:textId="77777777" w:rsidR="00B07216" w:rsidRDefault="00B07216" w:rsidP="00B07216">
      <w:pPr>
        <w:pStyle w:val="Body"/>
        <w:widowControl w:val="0"/>
        <w:ind w:left="426"/>
        <w:jc w:val="both"/>
        <w:rPr>
          <w:sz w:val="24"/>
          <w:szCs w:val="24"/>
          <w:u w:color="000000"/>
        </w:rPr>
      </w:pPr>
      <w:r w:rsidRPr="00BC4C7B">
        <w:rPr>
          <w:b/>
          <w:bCs/>
          <w:sz w:val="24"/>
          <w:szCs w:val="24"/>
          <w:highlight w:val="yellow"/>
          <w:u w:color="000000"/>
        </w:rPr>
        <w:t>[Insert legal name of Institution]</w:t>
      </w:r>
    </w:p>
    <w:p w14:paraId="5E8FF8B6" w14:textId="77777777" w:rsidR="00B07216" w:rsidRDefault="00B07216" w:rsidP="00B07216">
      <w:pPr>
        <w:pStyle w:val="Body"/>
        <w:widowControl w:val="0"/>
        <w:ind w:left="426"/>
        <w:jc w:val="both"/>
        <w:rPr>
          <w:sz w:val="24"/>
          <w:szCs w:val="24"/>
          <w:u w:color="000000"/>
        </w:rPr>
      </w:pPr>
    </w:p>
    <w:p w14:paraId="54455687" w14:textId="77777777" w:rsidR="00B07216" w:rsidRDefault="00B07216" w:rsidP="00B07216">
      <w:pPr>
        <w:pStyle w:val="Body"/>
        <w:widowControl w:val="0"/>
        <w:ind w:left="426"/>
        <w:jc w:val="both"/>
        <w:rPr>
          <w:sz w:val="24"/>
          <w:szCs w:val="24"/>
          <w:u w:color="000000"/>
        </w:rPr>
      </w:pPr>
    </w:p>
    <w:p w14:paraId="03154EEA" w14:textId="77777777" w:rsidR="00B07216" w:rsidRDefault="00B07216" w:rsidP="00B07216">
      <w:pPr>
        <w:pStyle w:val="Body"/>
        <w:widowControl w:val="0"/>
        <w:ind w:left="426"/>
        <w:jc w:val="both"/>
        <w:rPr>
          <w:sz w:val="24"/>
          <w:szCs w:val="24"/>
          <w:u w:color="000000"/>
        </w:rPr>
      </w:pPr>
    </w:p>
    <w:p w14:paraId="638120A0" w14:textId="77777777" w:rsidR="00B07216" w:rsidRDefault="00B07216" w:rsidP="00B07216">
      <w:pPr>
        <w:pStyle w:val="Body"/>
        <w:widowControl w:val="0"/>
        <w:ind w:left="426"/>
        <w:jc w:val="both"/>
        <w:rPr>
          <w:sz w:val="24"/>
          <w:szCs w:val="24"/>
          <w:u w:color="000000"/>
        </w:rPr>
      </w:pPr>
      <w:r>
        <w:rPr>
          <w:sz w:val="24"/>
          <w:szCs w:val="24"/>
          <w:u w:color="000000"/>
        </w:rPr>
        <w:t>______________________________           _______________________</w:t>
      </w:r>
    </w:p>
    <w:p w14:paraId="6BCD8E1D" w14:textId="77777777" w:rsidR="00B07216" w:rsidRDefault="00B07216" w:rsidP="00B07216">
      <w:pPr>
        <w:pStyle w:val="Body"/>
        <w:widowControl w:val="0"/>
        <w:ind w:left="426"/>
        <w:jc w:val="both"/>
        <w:rPr>
          <w:sz w:val="24"/>
          <w:szCs w:val="24"/>
          <w:u w:color="000000"/>
        </w:rPr>
      </w:pPr>
      <w:r>
        <w:rPr>
          <w:sz w:val="24"/>
          <w:szCs w:val="24"/>
          <w:u w:color="000000"/>
        </w:rPr>
        <w:t>Signatory Name                                     Title</w:t>
      </w:r>
    </w:p>
    <w:p w14:paraId="47D1E645" w14:textId="77777777" w:rsidR="00B07216" w:rsidRDefault="00B07216" w:rsidP="00B07216">
      <w:pPr>
        <w:pStyle w:val="Body"/>
        <w:widowControl w:val="0"/>
        <w:ind w:left="426"/>
        <w:jc w:val="both"/>
        <w:rPr>
          <w:sz w:val="24"/>
          <w:szCs w:val="24"/>
          <w:u w:color="000000"/>
        </w:rPr>
      </w:pPr>
    </w:p>
    <w:p w14:paraId="5A7BC918" w14:textId="77777777" w:rsidR="00B07216" w:rsidRDefault="00B07216" w:rsidP="00B07216">
      <w:pPr>
        <w:pStyle w:val="Body"/>
        <w:widowControl w:val="0"/>
        <w:ind w:left="426"/>
        <w:jc w:val="both"/>
        <w:rPr>
          <w:sz w:val="24"/>
          <w:szCs w:val="24"/>
          <w:u w:color="000000"/>
        </w:rPr>
      </w:pPr>
    </w:p>
    <w:p w14:paraId="59DE8A5D" w14:textId="77777777" w:rsidR="00B07216" w:rsidRDefault="00B07216" w:rsidP="00B07216">
      <w:pPr>
        <w:pStyle w:val="Body"/>
        <w:widowControl w:val="0"/>
        <w:ind w:left="426"/>
        <w:jc w:val="both"/>
        <w:rPr>
          <w:sz w:val="24"/>
          <w:szCs w:val="24"/>
          <w:u w:color="000000"/>
        </w:rPr>
      </w:pPr>
      <w:r>
        <w:rPr>
          <w:sz w:val="24"/>
          <w:szCs w:val="24"/>
          <w:u w:color="000000"/>
        </w:rPr>
        <w:t>________________________                      _______________________</w:t>
      </w:r>
    </w:p>
    <w:p w14:paraId="496EFA29" w14:textId="77777777" w:rsidR="00B07216" w:rsidRDefault="00B07216" w:rsidP="00B07216">
      <w:pPr>
        <w:pStyle w:val="Body"/>
        <w:widowControl w:val="0"/>
        <w:ind w:left="426"/>
        <w:jc w:val="both"/>
        <w:rPr>
          <w:sz w:val="24"/>
          <w:szCs w:val="24"/>
          <w:u w:color="000000"/>
        </w:rPr>
      </w:pPr>
      <w:r>
        <w:rPr>
          <w:sz w:val="24"/>
          <w:szCs w:val="24"/>
          <w:u w:color="000000"/>
        </w:rPr>
        <w:t>Signature                                                 Date</w:t>
      </w:r>
    </w:p>
    <w:p w14:paraId="417FD1B5" w14:textId="77777777" w:rsidR="00B07216" w:rsidRDefault="00B07216" w:rsidP="00B07216">
      <w:pPr>
        <w:pStyle w:val="Body"/>
        <w:ind w:left="425"/>
        <w:rPr>
          <w:sz w:val="24"/>
          <w:szCs w:val="24"/>
          <w:u w:color="000000"/>
        </w:rPr>
      </w:pPr>
      <w:r>
        <w:rPr>
          <w:sz w:val="24"/>
          <w:szCs w:val="24"/>
          <w:u w:color="000000"/>
        </w:rPr>
        <w:t>Authorized Signing Officer</w:t>
      </w:r>
      <w:r>
        <w:rPr>
          <w:sz w:val="24"/>
          <w:szCs w:val="24"/>
          <w:u w:color="000000"/>
        </w:rPr>
        <w:br/>
        <w:t xml:space="preserve">(“I have authority to bind the </w:t>
      </w:r>
    </w:p>
    <w:p w14:paraId="5F9CEC49" w14:textId="77777777" w:rsidR="00B07216" w:rsidRDefault="00B07216" w:rsidP="00B07216">
      <w:pPr>
        <w:pStyle w:val="Body"/>
        <w:ind w:left="425"/>
        <w:rPr>
          <w:sz w:val="24"/>
          <w:szCs w:val="24"/>
          <w:u w:color="000000"/>
        </w:rPr>
      </w:pPr>
      <w:r>
        <w:rPr>
          <w:sz w:val="24"/>
          <w:szCs w:val="24"/>
          <w:u w:color="000000"/>
        </w:rPr>
        <w:t xml:space="preserve">Institution”) </w:t>
      </w:r>
    </w:p>
    <w:p w14:paraId="2D812898" w14:textId="77777777" w:rsidR="004031BF" w:rsidRDefault="004031BF" w:rsidP="00B07216">
      <w:pPr>
        <w:pStyle w:val="Body"/>
        <w:widowControl w:val="0"/>
        <w:jc w:val="both"/>
      </w:pPr>
    </w:p>
    <w:sectPr w:rsidR="004031BF">
      <w:headerReference w:type="default" r:id="rId11"/>
      <w:foot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4736B" w14:textId="77777777" w:rsidR="0039392D" w:rsidRDefault="0039392D">
      <w:r>
        <w:separator/>
      </w:r>
    </w:p>
  </w:endnote>
  <w:endnote w:type="continuationSeparator" w:id="0">
    <w:p w14:paraId="4D7B151A" w14:textId="77777777" w:rsidR="0039392D" w:rsidRDefault="0039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B3D8" w14:textId="77777777" w:rsidR="0000432B" w:rsidRDefault="000830CB">
    <w:pPr>
      <w:pStyle w:val="HeaderFooter"/>
      <w:tabs>
        <w:tab w:val="clear" w:pos="9020"/>
        <w:tab w:val="center" w:pos="4680"/>
        <w:tab w:val="right" w:pos="9360"/>
      </w:tabs>
    </w:pPr>
    <w:r>
      <w:tab/>
    </w:r>
    <w:r>
      <w:tab/>
    </w:r>
    <w:r>
      <w:fldChar w:fldCharType="begin"/>
    </w:r>
    <w:r>
      <w:instrText xml:space="preserve"> PAGE </w:instrText>
    </w:r>
    <w:r>
      <w:fldChar w:fldCharType="separate"/>
    </w:r>
    <w:r w:rsidR="00ED5E7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B3896" w14:textId="77777777" w:rsidR="0039392D" w:rsidRDefault="0039392D">
      <w:r>
        <w:separator/>
      </w:r>
    </w:p>
  </w:footnote>
  <w:footnote w:type="continuationSeparator" w:id="0">
    <w:p w14:paraId="4B1151FF" w14:textId="77777777" w:rsidR="0039392D" w:rsidRDefault="00393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D6B9" w14:textId="77777777" w:rsidR="0000432B" w:rsidRDefault="000043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627"/>
    <w:multiLevelType w:val="hybridMultilevel"/>
    <w:tmpl w:val="1B806E2E"/>
    <w:numStyleLink w:val="ImportedStyle7"/>
  </w:abstractNum>
  <w:abstractNum w:abstractNumId="1" w15:restartNumberingAfterBreak="0">
    <w:nsid w:val="0FF01D2E"/>
    <w:multiLevelType w:val="hybridMultilevel"/>
    <w:tmpl w:val="CD745F98"/>
    <w:numStyleLink w:val="ImportedStyle14"/>
  </w:abstractNum>
  <w:abstractNum w:abstractNumId="2" w15:restartNumberingAfterBreak="0">
    <w:nsid w:val="3CEE3543"/>
    <w:multiLevelType w:val="hybridMultilevel"/>
    <w:tmpl w:val="18C6C226"/>
    <w:numStyleLink w:val="Numbered"/>
  </w:abstractNum>
  <w:abstractNum w:abstractNumId="3" w15:restartNumberingAfterBreak="0">
    <w:nsid w:val="4EA14C18"/>
    <w:multiLevelType w:val="hybridMultilevel"/>
    <w:tmpl w:val="E2D80904"/>
    <w:styleLink w:val="Lettered"/>
    <w:lvl w:ilvl="0" w:tplc="3B30F4EE">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14F69A08">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BE4CF7DC">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7570D042">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F90DBBA">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1144AFE8">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F87AE6DA">
      <w:start w:val="1"/>
      <w:numFmt w:val="low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45E6328">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D8057F6">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EAE723A"/>
    <w:multiLevelType w:val="hybridMultilevel"/>
    <w:tmpl w:val="74D8F822"/>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6A2B4BED"/>
    <w:multiLevelType w:val="hybridMultilevel"/>
    <w:tmpl w:val="1B806E2E"/>
    <w:styleLink w:val="ImportedStyle7"/>
    <w:lvl w:ilvl="0" w:tplc="629A14C4">
      <w:start w:val="1"/>
      <w:numFmt w:val="lowerRoman"/>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052E0DE0">
      <w:start w:val="1"/>
      <w:numFmt w:val="lowerLetter"/>
      <w:lvlText w:val="%2."/>
      <w:lvlJc w:val="left"/>
      <w:pPr>
        <w:ind w:left="1166" w:hanging="1166"/>
      </w:pPr>
      <w:rPr>
        <w:rFonts w:hAnsi="Arial Unicode MS"/>
        <w:caps w:val="0"/>
        <w:smallCaps w:val="0"/>
        <w:strike w:val="0"/>
        <w:dstrike w:val="0"/>
        <w:outline w:val="0"/>
        <w:emboss w:val="0"/>
        <w:imprint w:val="0"/>
        <w:spacing w:val="0"/>
        <w:w w:val="100"/>
        <w:kern w:val="0"/>
        <w:position w:val="0"/>
        <w:highlight w:val="none"/>
        <w:vertAlign w:val="baseline"/>
      </w:rPr>
    </w:lvl>
    <w:lvl w:ilvl="2" w:tplc="C60A1D34">
      <w:start w:val="1"/>
      <w:numFmt w:val="lowerRoman"/>
      <w:lvlText w:val="%3."/>
      <w:lvlJc w:val="left"/>
      <w:pPr>
        <w:ind w:left="1103" w:hanging="1103"/>
      </w:pPr>
      <w:rPr>
        <w:rFonts w:hAnsi="Arial Unicode MS"/>
        <w:caps w:val="0"/>
        <w:smallCaps w:val="0"/>
        <w:strike w:val="0"/>
        <w:dstrike w:val="0"/>
        <w:outline w:val="0"/>
        <w:emboss w:val="0"/>
        <w:imprint w:val="0"/>
        <w:spacing w:val="0"/>
        <w:w w:val="100"/>
        <w:kern w:val="0"/>
        <w:position w:val="0"/>
        <w:highlight w:val="none"/>
        <w:vertAlign w:val="baseline"/>
      </w:rPr>
    </w:lvl>
    <w:lvl w:ilvl="3" w:tplc="C04A8092">
      <w:start w:val="1"/>
      <w:numFmt w:val="decimal"/>
      <w:lvlText w:val="%4."/>
      <w:lvlJc w:val="left"/>
      <w:pPr>
        <w:ind w:left="1220" w:hanging="1166"/>
      </w:pPr>
      <w:rPr>
        <w:rFonts w:hAnsi="Arial Unicode MS"/>
        <w:caps w:val="0"/>
        <w:smallCaps w:val="0"/>
        <w:strike w:val="0"/>
        <w:dstrike w:val="0"/>
        <w:outline w:val="0"/>
        <w:emboss w:val="0"/>
        <w:imprint w:val="0"/>
        <w:spacing w:val="0"/>
        <w:w w:val="100"/>
        <w:kern w:val="0"/>
        <w:position w:val="0"/>
        <w:highlight w:val="none"/>
        <w:vertAlign w:val="baseline"/>
      </w:rPr>
    </w:lvl>
    <w:lvl w:ilvl="4" w:tplc="CE624370">
      <w:start w:val="1"/>
      <w:numFmt w:val="lowerLetter"/>
      <w:lvlText w:val="%5."/>
      <w:lvlJc w:val="left"/>
      <w:pPr>
        <w:ind w:left="1940" w:hanging="1166"/>
      </w:pPr>
      <w:rPr>
        <w:rFonts w:hAnsi="Arial Unicode MS"/>
        <w:caps w:val="0"/>
        <w:smallCaps w:val="0"/>
        <w:strike w:val="0"/>
        <w:dstrike w:val="0"/>
        <w:outline w:val="0"/>
        <w:emboss w:val="0"/>
        <w:imprint w:val="0"/>
        <w:spacing w:val="0"/>
        <w:w w:val="100"/>
        <w:kern w:val="0"/>
        <w:position w:val="0"/>
        <w:highlight w:val="none"/>
        <w:vertAlign w:val="baseline"/>
      </w:rPr>
    </w:lvl>
    <w:lvl w:ilvl="5" w:tplc="AFA8616C">
      <w:start w:val="1"/>
      <w:numFmt w:val="lowerRoman"/>
      <w:lvlText w:val="%6."/>
      <w:lvlJc w:val="left"/>
      <w:pPr>
        <w:ind w:left="2655" w:hanging="1103"/>
      </w:pPr>
      <w:rPr>
        <w:rFonts w:hAnsi="Arial Unicode MS"/>
        <w:caps w:val="0"/>
        <w:smallCaps w:val="0"/>
        <w:strike w:val="0"/>
        <w:dstrike w:val="0"/>
        <w:outline w:val="0"/>
        <w:emboss w:val="0"/>
        <w:imprint w:val="0"/>
        <w:spacing w:val="0"/>
        <w:w w:val="100"/>
        <w:kern w:val="0"/>
        <w:position w:val="0"/>
        <w:highlight w:val="none"/>
        <w:vertAlign w:val="baseline"/>
      </w:rPr>
    </w:lvl>
    <w:lvl w:ilvl="6" w:tplc="EB3889A2">
      <w:start w:val="1"/>
      <w:numFmt w:val="decimal"/>
      <w:lvlText w:val="%7."/>
      <w:lvlJc w:val="left"/>
      <w:pPr>
        <w:ind w:left="3380" w:hanging="1166"/>
      </w:pPr>
      <w:rPr>
        <w:rFonts w:hAnsi="Arial Unicode MS"/>
        <w:caps w:val="0"/>
        <w:smallCaps w:val="0"/>
        <w:strike w:val="0"/>
        <w:dstrike w:val="0"/>
        <w:outline w:val="0"/>
        <w:emboss w:val="0"/>
        <w:imprint w:val="0"/>
        <w:spacing w:val="0"/>
        <w:w w:val="100"/>
        <w:kern w:val="0"/>
        <w:position w:val="0"/>
        <w:highlight w:val="none"/>
        <w:vertAlign w:val="baseline"/>
      </w:rPr>
    </w:lvl>
    <w:lvl w:ilvl="7" w:tplc="9CC6F5A0">
      <w:start w:val="1"/>
      <w:numFmt w:val="lowerLetter"/>
      <w:lvlText w:val="%8."/>
      <w:lvlJc w:val="left"/>
      <w:pPr>
        <w:ind w:left="4100" w:hanging="1166"/>
      </w:pPr>
      <w:rPr>
        <w:rFonts w:hAnsi="Arial Unicode MS"/>
        <w:caps w:val="0"/>
        <w:smallCaps w:val="0"/>
        <w:strike w:val="0"/>
        <w:dstrike w:val="0"/>
        <w:outline w:val="0"/>
        <w:emboss w:val="0"/>
        <w:imprint w:val="0"/>
        <w:spacing w:val="0"/>
        <w:w w:val="100"/>
        <w:kern w:val="0"/>
        <w:position w:val="0"/>
        <w:highlight w:val="none"/>
        <w:vertAlign w:val="baseline"/>
      </w:rPr>
    </w:lvl>
    <w:lvl w:ilvl="8" w:tplc="BE22D0BC">
      <w:start w:val="1"/>
      <w:numFmt w:val="lowerRoman"/>
      <w:lvlText w:val="%9."/>
      <w:lvlJc w:val="left"/>
      <w:pPr>
        <w:ind w:left="4815" w:hanging="11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F4C016F"/>
    <w:multiLevelType w:val="hybridMultilevel"/>
    <w:tmpl w:val="E2D80904"/>
    <w:numStyleLink w:val="Lettered"/>
  </w:abstractNum>
  <w:abstractNum w:abstractNumId="7" w15:restartNumberingAfterBreak="0">
    <w:nsid w:val="7EBD69D9"/>
    <w:multiLevelType w:val="hybridMultilevel"/>
    <w:tmpl w:val="CD745F98"/>
    <w:styleLink w:val="ImportedStyle14"/>
    <w:lvl w:ilvl="0" w:tplc="BFC09C86">
      <w:start w:val="1"/>
      <w:numFmt w:val="lowerLetter"/>
      <w:lvlText w:val="(%1)"/>
      <w:lvlJc w:val="left"/>
      <w:pPr>
        <w:tabs>
          <w:tab w:val="left" w:pos="2977"/>
          <w:tab w:val="left" w:pos="5016"/>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64EFA60">
      <w:start w:val="1"/>
      <w:numFmt w:val="lowerLetter"/>
      <w:lvlText w:val="%2."/>
      <w:lvlJc w:val="left"/>
      <w:pPr>
        <w:tabs>
          <w:tab w:val="left" w:pos="2977"/>
          <w:tab w:val="left" w:pos="5016"/>
        </w:tabs>
        <w:ind w:left="1145" w:hanging="785"/>
      </w:pPr>
      <w:rPr>
        <w:rFonts w:hAnsi="Arial Unicode MS"/>
        <w:caps w:val="0"/>
        <w:smallCaps w:val="0"/>
        <w:strike w:val="0"/>
        <w:dstrike w:val="0"/>
        <w:outline w:val="0"/>
        <w:emboss w:val="0"/>
        <w:imprint w:val="0"/>
        <w:spacing w:val="0"/>
        <w:w w:val="100"/>
        <w:kern w:val="0"/>
        <w:position w:val="0"/>
        <w:highlight w:val="none"/>
        <w:vertAlign w:val="baseline"/>
      </w:rPr>
    </w:lvl>
    <w:lvl w:ilvl="2" w:tplc="CF78CD92">
      <w:start w:val="1"/>
      <w:numFmt w:val="lowerRoman"/>
      <w:lvlText w:val="%3."/>
      <w:lvlJc w:val="left"/>
      <w:pPr>
        <w:tabs>
          <w:tab w:val="left" w:pos="2977"/>
          <w:tab w:val="left" w:pos="5016"/>
        </w:tabs>
        <w:ind w:left="1860" w:hanging="722"/>
      </w:pPr>
      <w:rPr>
        <w:rFonts w:hAnsi="Arial Unicode MS"/>
        <w:caps w:val="0"/>
        <w:smallCaps w:val="0"/>
        <w:strike w:val="0"/>
        <w:dstrike w:val="0"/>
        <w:outline w:val="0"/>
        <w:emboss w:val="0"/>
        <w:imprint w:val="0"/>
        <w:spacing w:val="0"/>
        <w:w w:val="100"/>
        <w:kern w:val="0"/>
        <w:position w:val="0"/>
        <w:highlight w:val="none"/>
        <w:vertAlign w:val="baseline"/>
      </w:rPr>
    </w:lvl>
    <w:lvl w:ilvl="3" w:tplc="DEDA13C4">
      <w:start w:val="1"/>
      <w:numFmt w:val="decimal"/>
      <w:lvlText w:val="%4."/>
      <w:lvlJc w:val="left"/>
      <w:pPr>
        <w:tabs>
          <w:tab w:val="left" w:pos="2977"/>
          <w:tab w:val="left" w:pos="5016"/>
        </w:tabs>
        <w:ind w:left="2585" w:hanging="785"/>
      </w:pPr>
      <w:rPr>
        <w:rFonts w:hAnsi="Arial Unicode MS"/>
        <w:caps w:val="0"/>
        <w:smallCaps w:val="0"/>
        <w:strike w:val="0"/>
        <w:dstrike w:val="0"/>
        <w:outline w:val="0"/>
        <w:emboss w:val="0"/>
        <w:imprint w:val="0"/>
        <w:spacing w:val="0"/>
        <w:w w:val="100"/>
        <w:kern w:val="0"/>
        <w:position w:val="0"/>
        <w:highlight w:val="none"/>
        <w:vertAlign w:val="baseline"/>
      </w:rPr>
    </w:lvl>
    <w:lvl w:ilvl="4" w:tplc="9CEA3E94">
      <w:start w:val="1"/>
      <w:numFmt w:val="lowerLetter"/>
      <w:lvlText w:val="%5."/>
      <w:lvlJc w:val="left"/>
      <w:pPr>
        <w:tabs>
          <w:tab w:val="left" w:pos="5016"/>
        </w:tabs>
        <w:ind w:left="3019" w:hanging="499"/>
      </w:pPr>
      <w:rPr>
        <w:rFonts w:hAnsi="Arial Unicode MS"/>
        <w:caps w:val="0"/>
        <w:smallCaps w:val="0"/>
        <w:strike w:val="0"/>
        <w:dstrike w:val="0"/>
        <w:outline w:val="0"/>
        <w:emboss w:val="0"/>
        <w:imprint w:val="0"/>
        <w:spacing w:val="0"/>
        <w:w w:val="100"/>
        <w:kern w:val="0"/>
        <w:position w:val="0"/>
        <w:highlight w:val="none"/>
        <w:vertAlign w:val="baseline"/>
      </w:rPr>
    </w:lvl>
    <w:lvl w:ilvl="5" w:tplc="18B6863E">
      <w:start w:val="1"/>
      <w:numFmt w:val="lowerRoman"/>
      <w:lvlText w:val="%6."/>
      <w:lvlJc w:val="left"/>
      <w:pPr>
        <w:tabs>
          <w:tab w:val="left" w:pos="2977"/>
          <w:tab w:val="left" w:pos="5016"/>
        </w:tabs>
        <w:ind w:left="4020" w:hanging="722"/>
      </w:pPr>
      <w:rPr>
        <w:rFonts w:hAnsi="Arial Unicode MS"/>
        <w:caps w:val="0"/>
        <w:smallCaps w:val="0"/>
        <w:strike w:val="0"/>
        <w:dstrike w:val="0"/>
        <w:outline w:val="0"/>
        <w:emboss w:val="0"/>
        <w:imprint w:val="0"/>
        <w:spacing w:val="0"/>
        <w:w w:val="100"/>
        <w:kern w:val="0"/>
        <w:position w:val="0"/>
        <w:highlight w:val="none"/>
        <w:vertAlign w:val="baseline"/>
      </w:rPr>
    </w:lvl>
    <w:lvl w:ilvl="6" w:tplc="9DD6B198">
      <w:start w:val="1"/>
      <w:numFmt w:val="decimal"/>
      <w:lvlText w:val="%7."/>
      <w:lvlJc w:val="left"/>
      <w:pPr>
        <w:tabs>
          <w:tab w:val="left" w:pos="2977"/>
          <w:tab w:val="left" w:pos="5016"/>
        </w:tabs>
        <w:ind w:left="4745" w:hanging="785"/>
      </w:pPr>
      <w:rPr>
        <w:rFonts w:hAnsi="Arial Unicode MS"/>
        <w:caps w:val="0"/>
        <w:smallCaps w:val="0"/>
        <w:strike w:val="0"/>
        <w:dstrike w:val="0"/>
        <w:outline w:val="0"/>
        <w:emboss w:val="0"/>
        <w:imprint w:val="0"/>
        <w:spacing w:val="0"/>
        <w:w w:val="100"/>
        <w:kern w:val="0"/>
        <w:position w:val="0"/>
        <w:highlight w:val="none"/>
        <w:vertAlign w:val="baseline"/>
      </w:rPr>
    </w:lvl>
    <w:lvl w:ilvl="7" w:tplc="B52E572A">
      <w:start w:val="1"/>
      <w:numFmt w:val="lowerLetter"/>
      <w:lvlText w:val="%8."/>
      <w:lvlJc w:val="left"/>
      <w:pPr>
        <w:tabs>
          <w:tab w:val="left" w:pos="2977"/>
        </w:tabs>
        <w:ind w:left="5047" w:hanging="367"/>
      </w:pPr>
      <w:rPr>
        <w:rFonts w:hAnsi="Arial Unicode MS"/>
        <w:caps w:val="0"/>
        <w:smallCaps w:val="0"/>
        <w:strike w:val="0"/>
        <w:dstrike w:val="0"/>
        <w:outline w:val="0"/>
        <w:emboss w:val="0"/>
        <w:imprint w:val="0"/>
        <w:spacing w:val="0"/>
        <w:w w:val="100"/>
        <w:kern w:val="0"/>
        <w:position w:val="0"/>
        <w:highlight w:val="none"/>
        <w:vertAlign w:val="baseline"/>
      </w:rPr>
    </w:lvl>
    <w:lvl w:ilvl="8" w:tplc="633ED016">
      <w:start w:val="1"/>
      <w:numFmt w:val="lowerRoman"/>
      <w:lvlText w:val="%9."/>
      <w:lvlJc w:val="left"/>
      <w:pPr>
        <w:tabs>
          <w:tab w:val="left" w:pos="2977"/>
          <w:tab w:val="left" w:pos="5016"/>
        </w:tabs>
        <w:ind w:left="6180" w:hanging="7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FC038E3"/>
    <w:multiLevelType w:val="hybridMultilevel"/>
    <w:tmpl w:val="18C6C226"/>
    <w:styleLink w:val="Numbered"/>
    <w:lvl w:ilvl="0" w:tplc="E5A6AA3C">
      <w:start w:val="1"/>
      <w:numFmt w:val="decimal"/>
      <w:lvlText w:val="(%1)"/>
      <w:lvlJc w:val="left"/>
      <w:pPr>
        <w:ind w:left="994"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2A1CF4E0">
      <w:start w:val="1"/>
      <w:numFmt w:val="decimal"/>
      <w:lvlText w:val="%2."/>
      <w:lvlJc w:val="left"/>
      <w:pPr>
        <w:ind w:left="1354"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E6D2AA62">
      <w:start w:val="1"/>
      <w:numFmt w:val="decimal"/>
      <w:lvlText w:val="%3."/>
      <w:lvlJc w:val="left"/>
      <w:pPr>
        <w:ind w:left="1714"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112AE442">
      <w:start w:val="1"/>
      <w:numFmt w:val="decimal"/>
      <w:lvlText w:val="%4."/>
      <w:lvlJc w:val="left"/>
      <w:pPr>
        <w:ind w:left="2074"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C8485CE">
      <w:start w:val="1"/>
      <w:numFmt w:val="decimal"/>
      <w:lvlText w:val="%5."/>
      <w:lvlJc w:val="left"/>
      <w:pPr>
        <w:ind w:left="2434"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B201534">
      <w:start w:val="1"/>
      <w:numFmt w:val="decimal"/>
      <w:lvlText w:val="%6."/>
      <w:lvlJc w:val="left"/>
      <w:pPr>
        <w:ind w:left="2794"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DB3AE0A4">
      <w:start w:val="1"/>
      <w:numFmt w:val="decimal"/>
      <w:lvlText w:val="%7."/>
      <w:lvlJc w:val="left"/>
      <w:pPr>
        <w:ind w:left="3154"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98FEDDE0">
      <w:start w:val="1"/>
      <w:numFmt w:val="decimal"/>
      <w:lvlText w:val="%8."/>
      <w:lvlJc w:val="left"/>
      <w:pPr>
        <w:ind w:left="3514"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BEC0A50">
      <w:start w:val="1"/>
      <w:numFmt w:val="decimal"/>
      <w:lvlText w:val="%9."/>
      <w:lvlJc w:val="left"/>
      <w:pPr>
        <w:ind w:left="3874"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92917180">
    <w:abstractNumId w:val="3"/>
  </w:num>
  <w:num w:numId="2" w16cid:durableId="175852161">
    <w:abstractNumId w:val="6"/>
  </w:num>
  <w:num w:numId="3" w16cid:durableId="2024014203">
    <w:abstractNumId w:val="6"/>
    <w:lvlOverride w:ilvl="0">
      <w:startOverride w:val="1"/>
      <w:lvl w:ilvl="0" w:tplc="B5249A9A">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29E2548">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2A00344">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3AC7434">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C0EA746">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44C636A">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73C83A2">
        <w:start w:val="1"/>
        <w:numFmt w:val="low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3D60B04">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C7CFD0E">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782527746">
    <w:abstractNumId w:val="6"/>
    <w:lvlOverride w:ilvl="0">
      <w:startOverride w:val="1"/>
      <w:lvl w:ilvl="0" w:tplc="B5249A9A">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29E2548">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2A00344">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3AC7434">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C0EA746">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44C636A">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73C83A2">
        <w:start w:val="1"/>
        <w:numFmt w:val="low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3D60B04">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C7CFD0E">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426918398">
    <w:abstractNumId w:val="5"/>
  </w:num>
  <w:num w:numId="6" w16cid:durableId="1509101260">
    <w:abstractNumId w:val="0"/>
  </w:num>
  <w:num w:numId="7" w16cid:durableId="119957527">
    <w:abstractNumId w:val="8"/>
  </w:num>
  <w:num w:numId="8" w16cid:durableId="925768807">
    <w:abstractNumId w:val="2"/>
  </w:num>
  <w:num w:numId="9" w16cid:durableId="2138639824">
    <w:abstractNumId w:val="2"/>
    <w:lvlOverride w:ilvl="0">
      <w:startOverride w:val="1"/>
      <w:lvl w:ilvl="0" w:tplc="2C3ECF8A">
        <w:start w:val="1"/>
        <w:numFmt w:val="decimal"/>
        <w:lvlText w:val="(%1)"/>
        <w:lvlJc w:val="left"/>
        <w:pPr>
          <w:ind w:left="9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650665E">
        <w:start w:val="1"/>
        <w:numFmt w:val="decimal"/>
        <w:lvlText w:val="%2."/>
        <w:lvlJc w:val="left"/>
        <w:pPr>
          <w:ind w:left="12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D565ECE">
        <w:start w:val="1"/>
        <w:numFmt w:val="decimal"/>
        <w:lvlText w:val="%3."/>
        <w:lvlJc w:val="left"/>
        <w:pPr>
          <w:ind w:left="16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19E17FE">
        <w:start w:val="1"/>
        <w:numFmt w:val="decimal"/>
        <w:lvlText w:val="%4."/>
        <w:lvlJc w:val="left"/>
        <w:pPr>
          <w:ind w:left="201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99E1D7A">
        <w:start w:val="1"/>
        <w:numFmt w:val="decimal"/>
        <w:lvlText w:val="%5."/>
        <w:lvlJc w:val="left"/>
        <w:pPr>
          <w:ind w:left="23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C8ADBD6">
        <w:start w:val="1"/>
        <w:numFmt w:val="decimal"/>
        <w:lvlText w:val="%6."/>
        <w:lvlJc w:val="left"/>
        <w:pPr>
          <w:ind w:left="27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0BAA5F2">
        <w:start w:val="1"/>
        <w:numFmt w:val="decimal"/>
        <w:lvlText w:val="%7."/>
        <w:lvlJc w:val="left"/>
        <w:pPr>
          <w:ind w:left="30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2C2DBFA">
        <w:start w:val="1"/>
        <w:numFmt w:val="decimal"/>
        <w:lvlText w:val="%8."/>
        <w:lvlJc w:val="left"/>
        <w:pPr>
          <w:ind w:left="34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3027B78">
        <w:start w:val="1"/>
        <w:numFmt w:val="decimal"/>
        <w:lvlText w:val="%9."/>
        <w:lvlJc w:val="left"/>
        <w:pPr>
          <w:ind w:left="3817"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877081226">
    <w:abstractNumId w:val="6"/>
    <w:lvlOverride w:ilvl="0">
      <w:startOverride w:val="7"/>
      <w:lvl w:ilvl="0" w:tplc="B5249A9A">
        <w:start w:val="7"/>
        <w:numFmt w:val="lowerRoman"/>
        <w:lvlText w:val="(%1)"/>
        <w:lvlJc w:val="left"/>
        <w:pPr>
          <w:tabs>
            <w:tab w:val="left" w:pos="57"/>
            <w:tab w:val="left" w:pos="147"/>
          </w:tabs>
          <w:ind w:left="60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29E2548">
        <w:start w:val="1"/>
        <w:numFmt w:val="lowerRoman"/>
        <w:lvlText w:val="%2)"/>
        <w:lvlJc w:val="left"/>
        <w:pPr>
          <w:tabs>
            <w:tab w:val="left" w:pos="57"/>
            <w:tab w:val="left" w:pos="147"/>
          </w:tabs>
          <w:ind w:left="78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2A00344">
        <w:start w:val="1"/>
        <w:numFmt w:val="lowerRoman"/>
        <w:lvlText w:val="%3)"/>
        <w:lvlJc w:val="left"/>
        <w:pPr>
          <w:tabs>
            <w:tab w:val="left" w:pos="57"/>
            <w:tab w:val="left" w:pos="147"/>
          </w:tabs>
          <w:ind w:left="114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3AC7434">
        <w:start w:val="1"/>
        <w:numFmt w:val="lowerRoman"/>
        <w:lvlText w:val="%4)"/>
        <w:lvlJc w:val="left"/>
        <w:pPr>
          <w:tabs>
            <w:tab w:val="left" w:pos="57"/>
            <w:tab w:val="left" w:pos="147"/>
          </w:tabs>
          <w:ind w:left="150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C0EA746">
        <w:start w:val="1"/>
        <w:numFmt w:val="lowerRoman"/>
        <w:lvlText w:val="%5)"/>
        <w:lvlJc w:val="left"/>
        <w:pPr>
          <w:tabs>
            <w:tab w:val="left" w:pos="57"/>
            <w:tab w:val="left" w:pos="147"/>
          </w:tabs>
          <w:ind w:left="186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44C636A">
        <w:start w:val="1"/>
        <w:numFmt w:val="lowerRoman"/>
        <w:lvlText w:val="%6)"/>
        <w:lvlJc w:val="left"/>
        <w:pPr>
          <w:tabs>
            <w:tab w:val="left" w:pos="57"/>
            <w:tab w:val="left" w:pos="147"/>
          </w:tabs>
          <w:ind w:left="222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73C83A2">
        <w:start w:val="1"/>
        <w:numFmt w:val="lowerRoman"/>
        <w:lvlText w:val="%7)"/>
        <w:lvlJc w:val="left"/>
        <w:pPr>
          <w:tabs>
            <w:tab w:val="left" w:pos="57"/>
            <w:tab w:val="left" w:pos="147"/>
          </w:tabs>
          <w:ind w:left="258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3D60B04">
        <w:start w:val="1"/>
        <w:numFmt w:val="lowerRoman"/>
        <w:lvlText w:val="%8)"/>
        <w:lvlJc w:val="left"/>
        <w:pPr>
          <w:tabs>
            <w:tab w:val="left" w:pos="57"/>
            <w:tab w:val="left" w:pos="147"/>
          </w:tabs>
          <w:ind w:left="294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C7CFD0E">
        <w:start w:val="1"/>
        <w:numFmt w:val="lowerRoman"/>
        <w:lvlText w:val="%9)"/>
        <w:lvlJc w:val="left"/>
        <w:pPr>
          <w:tabs>
            <w:tab w:val="left" w:pos="57"/>
            <w:tab w:val="left" w:pos="147"/>
          </w:tabs>
          <w:ind w:left="3307"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278871679">
    <w:abstractNumId w:val="2"/>
    <w:lvlOverride w:ilvl="0">
      <w:startOverride w:val="1"/>
      <w:lvl w:ilvl="0" w:tplc="2C3ECF8A">
        <w:start w:val="1"/>
        <w:numFmt w:val="lowerRoman"/>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650665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D565ECE">
        <w:start w:val="1"/>
        <w:numFmt w:val="decimal"/>
        <w:lvlText w:val="(%3)"/>
        <w:lvlJc w:val="left"/>
        <w:pPr>
          <w:tabs>
            <w:tab w:val="left" w:pos="3861"/>
            <w:tab w:val="center" w:pos="4320"/>
            <w:tab w:val="right" w:pos="864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19E17FE">
        <w:start w:val="1"/>
        <w:numFmt w:val="decimal"/>
        <w:lvlText w:val="%4."/>
        <w:lvlJc w:val="left"/>
        <w:pPr>
          <w:tabs>
            <w:tab w:val="left" w:pos="3861"/>
            <w:tab w:val="center" w:pos="4320"/>
            <w:tab w:val="right" w:pos="864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99E1D7A">
        <w:start w:val="1"/>
        <w:numFmt w:val="decimal"/>
        <w:lvlText w:val="%5."/>
        <w:lvlJc w:val="left"/>
        <w:pPr>
          <w:tabs>
            <w:tab w:val="left" w:pos="3861"/>
            <w:tab w:val="center" w:pos="4320"/>
            <w:tab w:val="right" w:pos="864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C8ADBD6">
        <w:start w:val="1"/>
        <w:numFmt w:val="decimal"/>
        <w:lvlText w:val="%6."/>
        <w:lvlJc w:val="left"/>
        <w:pPr>
          <w:tabs>
            <w:tab w:val="left" w:pos="3861"/>
            <w:tab w:val="center" w:pos="4320"/>
            <w:tab w:val="right" w:pos="864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0BAA5F2">
        <w:start w:val="1"/>
        <w:numFmt w:val="decimal"/>
        <w:lvlText w:val="%7."/>
        <w:lvlJc w:val="left"/>
        <w:pPr>
          <w:tabs>
            <w:tab w:val="left" w:pos="3861"/>
            <w:tab w:val="center" w:pos="4320"/>
            <w:tab w:val="right" w:pos="864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2C2DBFA">
        <w:start w:val="1"/>
        <w:numFmt w:val="decimal"/>
        <w:lvlText w:val="%8."/>
        <w:lvlJc w:val="left"/>
        <w:pPr>
          <w:tabs>
            <w:tab w:val="left" w:pos="3861"/>
            <w:tab w:val="center" w:pos="4320"/>
            <w:tab w:val="right" w:pos="864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3027B78">
        <w:start w:val="1"/>
        <w:numFmt w:val="decimal"/>
        <w:lvlText w:val="%9."/>
        <w:lvlJc w:val="left"/>
        <w:pPr>
          <w:tabs>
            <w:tab w:val="left" w:pos="3861"/>
            <w:tab w:val="center" w:pos="4320"/>
            <w:tab w:val="right" w:pos="864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719818067">
    <w:abstractNumId w:val="2"/>
    <w:lvlOverride w:ilvl="0">
      <w:startOverride w:val="3"/>
      <w:lvl w:ilvl="0" w:tplc="2C3ECF8A">
        <w:start w:val="3"/>
        <w:numFmt w:val="lowerRoman"/>
        <w:lvlText w:val="(%1)"/>
        <w:lvlJc w:val="left"/>
        <w:pPr>
          <w:tabs>
            <w:tab w:val="left" w:pos="501"/>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650665E">
        <w:start w:val="1"/>
        <w:numFmt w:val="decimal"/>
        <w:lvlText w:val="%2."/>
        <w:lvlJc w:val="left"/>
        <w:pPr>
          <w:tabs>
            <w:tab w:val="left" w:pos="501"/>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D565ECE">
        <w:start w:val="1"/>
        <w:numFmt w:val="lowerRoman"/>
        <w:lvlText w:val="(%3)"/>
        <w:lvlJc w:val="left"/>
        <w:pPr>
          <w:tabs>
            <w:tab w:val="left" w:pos="501"/>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19E17FE">
        <w:start w:val="1"/>
        <w:numFmt w:val="decimal"/>
        <w:lvlText w:val="%4."/>
        <w:lvlJc w:val="left"/>
        <w:pPr>
          <w:tabs>
            <w:tab w:val="left" w:pos="501"/>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99E1D7A">
        <w:start w:val="1"/>
        <w:numFmt w:val="decimal"/>
        <w:lvlText w:val="%5."/>
        <w:lvlJc w:val="left"/>
        <w:pPr>
          <w:tabs>
            <w:tab w:val="left" w:pos="501"/>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C8ADBD6">
        <w:start w:val="1"/>
        <w:numFmt w:val="decimal"/>
        <w:lvlText w:val="%6."/>
        <w:lvlJc w:val="left"/>
        <w:pPr>
          <w:tabs>
            <w:tab w:val="left" w:pos="501"/>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0BAA5F2">
        <w:start w:val="1"/>
        <w:numFmt w:val="decimal"/>
        <w:lvlText w:val="%7."/>
        <w:lvlJc w:val="left"/>
        <w:pPr>
          <w:tabs>
            <w:tab w:val="left" w:pos="501"/>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2C2DBFA">
        <w:start w:val="1"/>
        <w:numFmt w:val="decimal"/>
        <w:lvlText w:val="%8."/>
        <w:lvlJc w:val="left"/>
        <w:pPr>
          <w:tabs>
            <w:tab w:val="left" w:pos="501"/>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3027B78">
        <w:start w:val="1"/>
        <w:numFmt w:val="decimal"/>
        <w:lvlText w:val="%9."/>
        <w:lvlJc w:val="left"/>
        <w:pPr>
          <w:tabs>
            <w:tab w:val="left" w:pos="501"/>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524952399">
    <w:abstractNumId w:val="2"/>
    <w:lvlOverride w:ilvl="0">
      <w:startOverride w:val="1"/>
      <w:lvl w:ilvl="0" w:tplc="2C3ECF8A">
        <w:start w:val="1"/>
        <w:numFmt w:val="lowerRoman"/>
        <w:lvlText w:val="(%1)"/>
        <w:lvlJc w:val="left"/>
        <w:pPr>
          <w:tabs>
            <w:tab w:val="num" w:pos="744"/>
          </w:tabs>
          <w:ind w:left="767"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650665E">
        <w:start w:val="1"/>
        <w:numFmt w:val="decimal"/>
        <w:lvlText w:val="%2."/>
        <w:lvlJc w:val="left"/>
        <w:pPr>
          <w:tabs>
            <w:tab w:val="num" w:pos="1104"/>
          </w:tabs>
          <w:ind w:left="1127"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D565ECE">
        <w:start w:val="1"/>
        <w:numFmt w:val="decimal"/>
        <w:lvlText w:val="%3."/>
        <w:lvlJc w:val="left"/>
        <w:pPr>
          <w:tabs>
            <w:tab w:val="num" w:pos="1464"/>
          </w:tabs>
          <w:ind w:left="1487"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19E17FE">
        <w:start w:val="1"/>
        <w:numFmt w:val="decimal"/>
        <w:lvlText w:val="%4."/>
        <w:lvlJc w:val="left"/>
        <w:pPr>
          <w:tabs>
            <w:tab w:val="num" w:pos="1824"/>
          </w:tabs>
          <w:ind w:left="1847"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99E1D7A">
        <w:start w:val="1"/>
        <w:numFmt w:val="decimal"/>
        <w:lvlText w:val="%5."/>
        <w:lvlJc w:val="left"/>
        <w:pPr>
          <w:tabs>
            <w:tab w:val="num" w:pos="2184"/>
          </w:tabs>
          <w:ind w:left="2207"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C8ADBD6">
        <w:start w:val="1"/>
        <w:numFmt w:val="decimal"/>
        <w:lvlText w:val="%6."/>
        <w:lvlJc w:val="left"/>
        <w:pPr>
          <w:tabs>
            <w:tab w:val="num" w:pos="2544"/>
          </w:tabs>
          <w:ind w:left="2567"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0BAA5F2">
        <w:start w:val="1"/>
        <w:numFmt w:val="decimal"/>
        <w:lvlText w:val="%7."/>
        <w:lvlJc w:val="left"/>
        <w:pPr>
          <w:tabs>
            <w:tab w:val="num" w:pos="2904"/>
          </w:tabs>
          <w:ind w:left="2927"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2C2DBFA">
        <w:start w:val="1"/>
        <w:numFmt w:val="decimal"/>
        <w:lvlText w:val="%8."/>
        <w:lvlJc w:val="left"/>
        <w:pPr>
          <w:tabs>
            <w:tab w:val="num" w:pos="3264"/>
          </w:tabs>
          <w:ind w:left="3287"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3027B78">
        <w:start w:val="1"/>
        <w:numFmt w:val="decimal"/>
        <w:lvlText w:val="%9."/>
        <w:lvlJc w:val="left"/>
        <w:pPr>
          <w:tabs>
            <w:tab w:val="num" w:pos="3624"/>
          </w:tabs>
          <w:ind w:left="3647" w:hanging="4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109784968">
    <w:abstractNumId w:val="6"/>
    <w:lvlOverride w:ilvl="0">
      <w:startOverride w:val="1"/>
      <w:lvl w:ilvl="0" w:tplc="B5249A9A">
        <w:start w:val="1"/>
        <w:numFmt w:val="lowerLetter"/>
        <w:lvlText w:val="%1)"/>
        <w:lvlJc w:val="left"/>
        <w:pPr>
          <w:ind w:left="42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29E2548">
        <w:start w:val="1"/>
        <w:numFmt w:val="lowerLetter"/>
        <w:lvlText w:val="%2)"/>
        <w:lvlJc w:val="left"/>
        <w:pPr>
          <w:ind w:left="78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2A00344">
        <w:start w:val="1"/>
        <w:numFmt w:val="lowerLetter"/>
        <w:lvlText w:val="%3)"/>
        <w:lvlJc w:val="left"/>
        <w:pPr>
          <w:ind w:left="114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3AC7434">
        <w:start w:val="1"/>
        <w:numFmt w:val="lowerLetter"/>
        <w:lvlText w:val="%4)"/>
        <w:lvlJc w:val="left"/>
        <w:pPr>
          <w:ind w:left="150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C0EA746">
        <w:start w:val="1"/>
        <w:numFmt w:val="lowerLetter"/>
        <w:lvlText w:val="%5)"/>
        <w:lvlJc w:val="left"/>
        <w:pPr>
          <w:ind w:left="186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44C636A">
        <w:start w:val="1"/>
        <w:numFmt w:val="lowerLetter"/>
        <w:lvlText w:val="%6)"/>
        <w:lvlJc w:val="left"/>
        <w:pPr>
          <w:ind w:left="222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73C83A2">
        <w:start w:val="1"/>
        <w:numFmt w:val="lowerLetter"/>
        <w:lvlText w:val="%7)"/>
        <w:lvlJc w:val="left"/>
        <w:pPr>
          <w:ind w:left="258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3D60B04">
        <w:start w:val="1"/>
        <w:numFmt w:val="lowerLetter"/>
        <w:lvlText w:val="%8)"/>
        <w:lvlJc w:val="left"/>
        <w:pPr>
          <w:ind w:left="294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C7CFD0E">
        <w:start w:val="1"/>
        <w:numFmt w:val="lowerLetter"/>
        <w:lvlText w:val="%9)"/>
        <w:lvlJc w:val="left"/>
        <w:pPr>
          <w:ind w:left="3307" w:hanging="3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2089880450">
    <w:abstractNumId w:val="6"/>
    <w:lvlOverride w:ilvl="0">
      <w:lvl w:ilvl="0" w:tplc="B5249A9A">
        <w:start w:val="1"/>
        <w:numFmt w:val="lowerLetter"/>
        <w:lvlText w:val="%1)"/>
        <w:lvlJc w:val="left"/>
        <w:pPr>
          <w:ind w:left="42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29E2548">
        <w:start w:val="1"/>
        <w:numFmt w:val="lowerLetter"/>
        <w:lvlText w:val="%2)"/>
        <w:lvlJc w:val="left"/>
        <w:pPr>
          <w:ind w:left="78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2A00344">
        <w:start w:val="1"/>
        <w:numFmt w:val="lowerLetter"/>
        <w:lvlText w:val="%3)"/>
        <w:lvlJc w:val="left"/>
        <w:pPr>
          <w:ind w:left="114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3AC7434">
        <w:start w:val="1"/>
        <w:numFmt w:val="lowerLetter"/>
        <w:lvlText w:val="%4)"/>
        <w:lvlJc w:val="left"/>
        <w:pPr>
          <w:ind w:left="150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C0EA746">
        <w:start w:val="1"/>
        <w:numFmt w:val="lowerLetter"/>
        <w:lvlText w:val="%5)"/>
        <w:lvlJc w:val="left"/>
        <w:pPr>
          <w:ind w:left="186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44C636A">
        <w:start w:val="1"/>
        <w:numFmt w:val="lowerLetter"/>
        <w:lvlText w:val="%6)"/>
        <w:lvlJc w:val="left"/>
        <w:pPr>
          <w:ind w:left="222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73C83A2">
        <w:start w:val="1"/>
        <w:numFmt w:val="lowerLetter"/>
        <w:lvlText w:val="%7)"/>
        <w:lvlJc w:val="left"/>
        <w:pPr>
          <w:ind w:left="258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3D60B04">
        <w:start w:val="1"/>
        <w:numFmt w:val="lowerLetter"/>
        <w:lvlText w:val="%8)"/>
        <w:lvlJc w:val="left"/>
        <w:pPr>
          <w:ind w:left="294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C7CFD0E">
        <w:start w:val="1"/>
        <w:numFmt w:val="lowerLetter"/>
        <w:lvlText w:val="%9)"/>
        <w:lvlJc w:val="left"/>
        <w:pPr>
          <w:ind w:left="3307" w:hanging="3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204486734">
    <w:abstractNumId w:val="2"/>
    <w:lvlOverride w:ilvl="0">
      <w:startOverride w:val="1"/>
      <w:lvl w:ilvl="0" w:tplc="2C3ECF8A">
        <w:start w:val="1"/>
        <w:numFmt w:val="lowerRoman"/>
        <w:lvlText w:val="(%1)"/>
        <w:lvlJc w:val="left"/>
        <w:pPr>
          <w:ind w:left="824"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650665E">
        <w:start w:val="1"/>
        <w:numFmt w:val="decimal"/>
        <w:lvlText w:val="%2."/>
        <w:lvlJc w:val="left"/>
        <w:pPr>
          <w:ind w:left="1184"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D565ECE">
        <w:start w:val="1"/>
        <w:numFmt w:val="decimal"/>
        <w:lvlText w:val="%3."/>
        <w:lvlJc w:val="left"/>
        <w:pPr>
          <w:ind w:left="1544"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19E17FE">
        <w:start w:val="1"/>
        <w:numFmt w:val="decimal"/>
        <w:lvlText w:val="%4."/>
        <w:lvlJc w:val="left"/>
        <w:pPr>
          <w:ind w:left="1904"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99E1D7A">
        <w:start w:val="1"/>
        <w:numFmt w:val="decimal"/>
        <w:lvlText w:val="%5."/>
        <w:lvlJc w:val="left"/>
        <w:pPr>
          <w:ind w:left="2264"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C8ADBD6">
        <w:start w:val="1"/>
        <w:numFmt w:val="decimal"/>
        <w:lvlText w:val="%6."/>
        <w:lvlJc w:val="left"/>
        <w:pPr>
          <w:ind w:left="2624"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0BAA5F2">
        <w:start w:val="1"/>
        <w:numFmt w:val="decimal"/>
        <w:lvlText w:val="%7."/>
        <w:lvlJc w:val="left"/>
        <w:pPr>
          <w:ind w:left="2984"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2C2DBFA">
        <w:start w:val="1"/>
        <w:numFmt w:val="decimal"/>
        <w:lvlText w:val="%8."/>
        <w:lvlJc w:val="left"/>
        <w:pPr>
          <w:ind w:left="3344"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3027B78">
        <w:start w:val="1"/>
        <w:numFmt w:val="decimal"/>
        <w:lvlText w:val="%9."/>
        <w:lvlJc w:val="left"/>
        <w:pPr>
          <w:ind w:left="3704" w:hanging="3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1812095255">
    <w:abstractNumId w:val="7"/>
  </w:num>
  <w:num w:numId="18" w16cid:durableId="1692225543">
    <w:abstractNumId w:val="1"/>
  </w:num>
  <w:num w:numId="19" w16cid:durableId="969479882">
    <w:abstractNumId w:val="1"/>
    <w:lvlOverride w:ilvl="0">
      <w:startOverride w:val="2"/>
    </w:lvlOverride>
  </w:num>
  <w:num w:numId="20" w16cid:durableId="381751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32B"/>
    <w:rsid w:val="0000432B"/>
    <w:rsid w:val="00042E14"/>
    <w:rsid w:val="00043461"/>
    <w:rsid w:val="000609EF"/>
    <w:rsid w:val="00060D6E"/>
    <w:rsid w:val="0007551D"/>
    <w:rsid w:val="0008130A"/>
    <w:rsid w:val="000830CB"/>
    <w:rsid w:val="00087E7F"/>
    <w:rsid w:val="00094306"/>
    <w:rsid w:val="000A1536"/>
    <w:rsid w:val="000B1A1A"/>
    <w:rsid w:val="000C2528"/>
    <w:rsid w:val="000C3BD3"/>
    <w:rsid w:val="000E7ABA"/>
    <w:rsid w:val="0012354D"/>
    <w:rsid w:val="00123FC4"/>
    <w:rsid w:val="0014697B"/>
    <w:rsid w:val="001A1866"/>
    <w:rsid w:val="001C3C8C"/>
    <w:rsid w:val="001E66E0"/>
    <w:rsid w:val="00223D55"/>
    <w:rsid w:val="00256FB7"/>
    <w:rsid w:val="00273ED2"/>
    <w:rsid w:val="00282454"/>
    <w:rsid w:val="00286617"/>
    <w:rsid w:val="002A3A63"/>
    <w:rsid w:val="002A621C"/>
    <w:rsid w:val="002C1A9D"/>
    <w:rsid w:val="00313EEA"/>
    <w:rsid w:val="003278BC"/>
    <w:rsid w:val="0035067E"/>
    <w:rsid w:val="0035221C"/>
    <w:rsid w:val="00362A33"/>
    <w:rsid w:val="00370571"/>
    <w:rsid w:val="0039372A"/>
    <w:rsid w:val="0039392D"/>
    <w:rsid w:val="003B321E"/>
    <w:rsid w:val="003D19B0"/>
    <w:rsid w:val="003D5EF6"/>
    <w:rsid w:val="003D6070"/>
    <w:rsid w:val="003F035B"/>
    <w:rsid w:val="004031BF"/>
    <w:rsid w:val="00403E3A"/>
    <w:rsid w:val="00417633"/>
    <w:rsid w:val="00424437"/>
    <w:rsid w:val="0042530E"/>
    <w:rsid w:val="004335BD"/>
    <w:rsid w:val="0044568A"/>
    <w:rsid w:val="004515EA"/>
    <w:rsid w:val="004728D8"/>
    <w:rsid w:val="00477341"/>
    <w:rsid w:val="004860ED"/>
    <w:rsid w:val="004A3A7A"/>
    <w:rsid w:val="004B1986"/>
    <w:rsid w:val="004C53C3"/>
    <w:rsid w:val="004C7DA8"/>
    <w:rsid w:val="004F04A7"/>
    <w:rsid w:val="005222FA"/>
    <w:rsid w:val="0055765F"/>
    <w:rsid w:val="00574284"/>
    <w:rsid w:val="00592C2B"/>
    <w:rsid w:val="00592FD0"/>
    <w:rsid w:val="005F1E83"/>
    <w:rsid w:val="005F778A"/>
    <w:rsid w:val="0065171B"/>
    <w:rsid w:val="006A09C0"/>
    <w:rsid w:val="006B154E"/>
    <w:rsid w:val="006B3A4B"/>
    <w:rsid w:val="006B527D"/>
    <w:rsid w:val="00744AED"/>
    <w:rsid w:val="007476B2"/>
    <w:rsid w:val="00753153"/>
    <w:rsid w:val="00754258"/>
    <w:rsid w:val="00766687"/>
    <w:rsid w:val="00775F4E"/>
    <w:rsid w:val="00791929"/>
    <w:rsid w:val="007A4A1C"/>
    <w:rsid w:val="007A4E21"/>
    <w:rsid w:val="007B6D16"/>
    <w:rsid w:val="007D2A46"/>
    <w:rsid w:val="0081504B"/>
    <w:rsid w:val="0083152D"/>
    <w:rsid w:val="0087062C"/>
    <w:rsid w:val="00884591"/>
    <w:rsid w:val="008A75B6"/>
    <w:rsid w:val="008E1D7B"/>
    <w:rsid w:val="008E433B"/>
    <w:rsid w:val="008F065A"/>
    <w:rsid w:val="008F4643"/>
    <w:rsid w:val="00904086"/>
    <w:rsid w:val="0096499D"/>
    <w:rsid w:val="009B2F64"/>
    <w:rsid w:val="009C4A63"/>
    <w:rsid w:val="009C50B9"/>
    <w:rsid w:val="009E480F"/>
    <w:rsid w:val="00A05F65"/>
    <w:rsid w:val="00A20434"/>
    <w:rsid w:val="00A33B44"/>
    <w:rsid w:val="00A55641"/>
    <w:rsid w:val="00AA45F2"/>
    <w:rsid w:val="00AB5740"/>
    <w:rsid w:val="00AD0B7E"/>
    <w:rsid w:val="00AF1C53"/>
    <w:rsid w:val="00AF5780"/>
    <w:rsid w:val="00B07216"/>
    <w:rsid w:val="00B11F37"/>
    <w:rsid w:val="00B4067D"/>
    <w:rsid w:val="00B42BD0"/>
    <w:rsid w:val="00B64E7E"/>
    <w:rsid w:val="00B777E9"/>
    <w:rsid w:val="00B80078"/>
    <w:rsid w:val="00BC5063"/>
    <w:rsid w:val="00BE5B14"/>
    <w:rsid w:val="00BF0BDF"/>
    <w:rsid w:val="00BF0E08"/>
    <w:rsid w:val="00BF1C3D"/>
    <w:rsid w:val="00C07773"/>
    <w:rsid w:val="00C1028C"/>
    <w:rsid w:val="00C26291"/>
    <w:rsid w:val="00CC624E"/>
    <w:rsid w:val="00CD2B7A"/>
    <w:rsid w:val="00D203CD"/>
    <w:rsid w:val="00D42E54"/>
    <w:rsid w:val="00D636C1"/>
    <w:rsid w:val="00D7577C"/>
    <w:rsid w:val="00DB56AE"/>
    <w:rsid w:val="00DE06C1"/>
    <w:rsid w:val="00E47EEE"/>
    <w:rsid w:val="00E6678A"/>
    <w:rsid w:val="00E85277"/>
    <w:rsid w:val="00EC6B55"/>
    <w:rsid w:val="00EC7C2D"/>
    <w:rsid w:val="00ED38BF"/>
    <w:rsid w:val="00ED5E74"/>
    <w:rsid w:val="00F46C4D"/>
    <w:rsid w:val="00F57644"/>
    <w:rsid w:val="00F57D54"/>
    <w:rsid w:val="00F8449E"/>
    <w:rsid w:val="00FC2CEA"/>
    <w:rsid w:val="00FD5E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A8CA"/>
  <w15:docId w15:val="{10BB57A1-E2D1-B24E-9422-3F2C7620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Lettered">
    <w:name w:val="Lettered"/>
    <w:pPr>
      <w:numPr>
        <w:numId w:val="1"/>
      </w:numPr>
    </w:p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ImportedStyle7">
    <w:name w:val="Imported Style 7"/>
    <w:pPr>
      <w:numPr>
        <w:numId w:val="5"/>
      </w:numPr>
    </w:pPr>
  </w:style>
  <w:style w:type="numbering" w:customStyle="1" w:styleId="Numbered">
    <w:name w:val="Numbered"/>
    <w:pPr>
      <w:numPr>
        <w:numId w:val="7"/>
      </w:numPr>
    </w:pPr>
  </w:style>
  <w:style w:type="numbering" w:customStyle="1" w:styleId="ImportedStyle14">
    <w:name w:val="Imported Style 14"/>
    <w:pPr>
      <w:numPr>
        <w:numId w:val="17"/>
      </w:numPr>
    </w:pPr>
  </w:style>
  <w:style w:type="character" w:styleId="CommentReference">
    <w:name w:val="annotation reference"/>
    <w:basedOn w:val="DefaultParagraphFont"/>
    <w:uiPriority w:val="99"/>
    <w:semiHidden/>
    <w:unhideWhenUsed/>
    <w:rsid w:val="009C50B9"/>
    <w:rPr>
      <w:sz w:val="16"/>
      <w:szCs w:val="16"/>
    </w:rPr>
  </w:style>
  <w:style w:type="paragraph" w:styleId="CommentText">
    <w:name w:val="annotation text"/>
    <w:basedOn w:val="Normal"/>
    <w:link w:val="CommentTextChar"/>
    <w:uiPriority w:val="99"/>
    <w:unhideWhenUsed/>
    <w:rsid w:val="009C50B9"/>
    <w:rPr>
      <w:sz w:val="20"/>
      <w:szCs w:val="20"/>
    </w:rPr>
  </w:style>
  <w:style w:type="character" w:customStyle="1" w:styleId="CommentTextChar">
    <w:name w:val="Comment Text Char"/>
    <w:basedOn w:val="DefaultParagraphFont"/>
    <w:link w:val="CommentText"/>
    <w:uiPriority w:val="99"/>
    <w:rsid w:val="009C50B9"/>
    <w:rPr>
      <w:lang w:val="en-US"/>
    </w:rPr>
  </w:style>
  <w:style w:type="paragraph" w:styleId="CommentSubject">
    <w:name w:val="annotation subject"/>
    <w:basedOn w:val="CommentText"/>
    <w:next w:val="CommentText"/>
    <w:link w:val="CommentSubjectChar"/>
    <w:uiPriority w:val="99"/>
    <w:semiHidden/>
    <w:unhideWhenUsed/>
    <w:rsid w:val="00754258"/>
    <w:rPr>
      <w:b/>
      <w:bCs/>
    </w:rPr>
  </w:style>
  <w:style w:type="character" w:customStyle="1" w:styleId="CommentSubjectChar">
    <w:name w:val="Comment Subject Char"/>
    <w:basedOn w:val="CommentTextChar"/>
    <w:link w:val="CommentSubject"/>
    <w:uiPriority w:val="99"/>
    <w:semiHidden/>
    <w:rsid w:val="00754258"/>
    <w:rPr>
      <w:b/>
      <w:bCs/>
      <w:lang w:val="en-US"/>
    </w:rPr>
  </w:style>
  <w:style w:type="paragraph" w:styleId="ListParagraph">
    <w:name w:val="List Paragraph"/>
    <w:basedOn w:val="Normal"/>
    <w:uiPriority w:val="34"/>
    <w:qFormat/>
    <w:rsid w:val="0055765F"/>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Theme="minorHAnsi" w:hAnsi="Calibri" w:cs="Calibri"/>
      <w:sz w:val="22"/>
      <w:szCs w:val="22"/>
      <w:bdr w:val="none" w:sz="0" w:space="0" w:color="auto"/>
    </w:rPr>
  </w:style>
  <w:style w:type="paragraph" w:styleId="Revision">
    <w:name w:val="Revision"/>
    <w:hidden/>
    <w:uiPriority w:val="99"/>
    <w:semiHidden/>
    <w:rsid w:val="0087062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styleId="UnresolvedMention">
    <w:name w:val="Unresolved Mention"/>
    <w:basedOn w:val="DefaultParagraphFont"/>
    <w:uiPriority w:val="99"/>
    <w:semiHidden/>
    <w:unhideWhenUsed/>
    <w:rsid w:val="00904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7666">
      <w:bodyDiv w:val="1"/>
      <w:marLeft w:val="0"/>
      <w:marRight w:val="0"/>
      <w:marTop w:val="0"/>
      <w:marBottom w:val="0"/>
      <w:divBdr>
        <w:top w:val="none" w:sz="0" w:space="0" w:color="auto"/>
        <w:left w:val="none" w:sz="0" w:space="0" w:color="auto"/>
        <w:bottom w:val="none" w:sz="0" w:space="0" w:color="auto"/>
        <w:right w:val="none" w:sz="0" w:space="0" w:color="auto"/>
      </w:divBdr>
    </w:div>
    <w:div w:id="328560415">
      <w:bodyDiv w:val="1"/>
      <w:marLeft w:val="0"/>
      <w:marRight w:val="0"/>
      <w:marTop w:val="0"/>
      <w:marBottom w:val="0"/>
      <w:divBdr>
        <w:top w:val="none" w:sz="0" w:space="0" w:color="auto"/>
        <w:left w:val="none" w:sz="0" w:space="0" w:color="auto"/>
        <w:bottom w:val="none" w:sz="0" w:space="0" w:color="auto"/>
        <w:right w:val="none" w:sz="0" w:space="0" w:color="auto"/>
      </w:divBdr>
    </w:div>
    <w:div w:id="858468279">
      <w:bodyDiv w:val="1"/>
      <w:marLeft w:val="0"/>
      <w:marRight w:val="0"/>
      <w:marTop w:val="0"/>
      <w:marBottom w:val="0"/>
      <w:divBdr>
        <w:top w:val="none" w:sz="0" w:space="0" w:color="auto"/>
        <w:left w:val="none" w:sz="0" w:space="0" w:color="auto"/>
        <w:bottom w:val="none" w:sz="0" w:space="0" w:color="auto"/>
        <w:right w:val="none" w:sz="0" w:space="0" w:color="auto"/>
      </w:divBdr>
    </w:div>
    <w:div w:id="948513969">
      <w:bodyDiv w:val="1"/>
      <w:marLeft w:val="0"/>
      <w:marRight w:val="0"/>
      <w:marTop w:val="0"/>
      <w:marBottom w:val="0"/>
      <w:divBdr>
        <w:top w:val="none" w:sz="0" w:space="0" w:color="auto"/>
        <w:left w:val="none" w:sz="0" w:space="0" w:color="auto"/>
        <w:bottom w:val="none" w:sz="0" w:space="0" w:color="auto"/>
        <w:right w:val="none" w:sz="0" w:space="0" w:color="auto"/>
      </w:divBdr>
    </w:div>
    <w:div w:id="1144158255">
      <w:bodyDiv w:val="1"/>
      <w:marLeft w:val="0"/>
      <w:marRight w:val="0"/>
      <w:marTop w:val="0"/>
      <w:marBottom w:val="0"/>
      <w:divBdr>
        <w:top w:val="none" w:sz="0" w:space="0" w:color="auto"/>
        <w:left w:val="none" w:sz="0" w:space="0" w:color="auto"/>
        <w:bottom w:val="none" w:sz="0" w:space="0" w:color="auto"/>
        <w:right w:val="none" w:sz="0" w:space="0" w:color="auto"/>
      </w:divBdr>
    </w:div>
    <w:div w:id="1211116558">
      <w:bodyDiv w:val="1"/>
      <w:marLeft w:val="0"/>
      <w:marRight w:val="0"/>
      <w:marTop w:val="0"/>
      <w:marBottom w:val="0"/>
      <w:divBdr>
        <w:top w:val="none" w:sz="0" w:space="0" w:color="auto"/>
        <w:left w:val="none" w:sz="0" w:space="0" w:color="auto"/>
        <w:bottom w:val="none" w:sz="0" w:space="0" w:color="auto"/>
        <w:right w:val="none" w:sz="0" w:space="0" w:color="auto"/>
      </w:divBdr>
    </w:div>
    <w:div w:id="1225488528">
      <w:bodyDiv w:val="1"/>
      <w:marLeft w:val="0"/>
      <w:marRight w:val="0"/>
      <w:marTop w:val="0"/>
      <w:marBottom w:val="0"/>
      <w:divBdr>
        <w:top w:val="none" w:sz="0" w:space="0" w:color="auto"/>
        <w:left w:val="none" w:sz="0" w:space="0" w:color="auto"/>
        <w:bottom w:val="none" w:sz="0" w:space="0" w:color="auto"/>
        <w:right w:val="none" w:sz="0" w:space="0" w:color="auto"/>
      </w:divBdr>
    </w:div>
    <w:div w:id="1493831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ecdd16-2742-42ad-a70a-0e8dbc1163cd" xsi:nil="true"/>
    <lcf76f155ced4ddcb4097134ff3c332f xmlns="416cbc75-e8a4-4eb2-8279-faf03e3f7d0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E92623C280D9498D85328D1BDA739E" ma:contentTypeVersion="15" ma:contentTypeDescription="Create a new document." ma:contentTypeScope="" ma:versionID="025c3334b2104aa2d66d3255dc765998">
  <xsd:schema xmlns:xsd="http://www.w3.org/2001/XMLSchema" xmlns:xs="http://www.w3.org/2001/XMLSchema" xmlns:p="http://schemas.microsoft.com/office/2006/metadata/properties" xmlns:ns2="416cbc75-e8a4-4eb2-8279-faf03e3f7d06" xmlns:ns3="8eecdd16-2742-42ad-a70a-0e8dbc1163cd" targetNamespace="http://schemas.microsoft.com/office/2006/metadata/properties" ma:root="true" ma:fieldsID="aed456703c9082a85b70e50b85c8b06b" ns2:_="" ns3:_="">
    <xsd:import namespace="416cbc75-e8a4-4eb2-8279-faf03e3f7d06"/>
    <xsd:import namespace="8eecdd16-2742-42ad-a70a-0e8dbc1163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cbc75-e8a4-4eb2-8279-faf03e3f7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cdd16-2742-42ad-a70a-0e8dbc1163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8bc1d2-cc79-49c9-91d8-782c5888b1d8}" ma:internalName="TaxCatchAll" ma:showField="CatchAllData" ma:web="8eecdd16-2742-42ad-a70a-0e8dbc116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3CD70-06C7-4D43-BD9D-DC993EF831B1}">
  <ds:schemaRefs>
    <ds:schemaRef ds:uri="http://schemas.microsoft.com/office/2006/metadata/properties"/>
    <ds:schemaRef ds:uri="http://schemas.microsoft.com/office/infopath/2007/PartnerControls"/>
    <ds:schemaRef ds:uri="8eecdd16-2742-42ad-a70a-0e8dbc1163cd"/>
    <ds:schemaRef ds:uri="416cbc75-e8a4-4eb2-8279-faf03e3f7d06"/>
  </ds:schemaRefs>
</ds:datastoreItem>
</file>

<file path=customXml/itemProps2.xml><?xml version="1.0" encoding="utf-8"?>
<ds:datastoreItem xmlns:ds="http://schemas.openxmlformats.org/officeDocument/2006/customXml" ds:itemID="{9F70AED6-9B94-4CD9-86FE-369B8A7E8B6E}">
  <ds:schemaRefs>
    <ds:schemaRef ds:uri="http://schemas.openxmlformats.org/officeDocument/2006/bibliography"/>
  </ds:schemaRefs>
</ds:datastoreItem>
</file>

<file path=customXml/itemProps3.xml><?xml version="1.0" encoding="utf-8"?>
<ds:datastoreItem xmlns:ds="http://schemas.openxmlformats.org/officeDocument/2006/customXml" ds:itemID="{92BA80B2-4A05-49EA-A70F-D6A810964E4E}">
  <ds:schemaRefs>
    <ds:schemaRef ds:uri="http://schemas.microsoft.com/sharepoint/v3/contenttype/forms"/>
  </ds:schemaRefs>
</ds:datastoreItem>
</file>

<file path=customXml/itemProps4.xml><?xml version="1.0" encoding="utf-8"?>
<ds:datastoreItem xmlns:ds="http://schemas.openxmlformats.org/officeDocument/2006/customXml" ds:itemID="{D34B4D7C-11C8-4066-9564-AC3639A89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cbc75-e8a4-4eb2-8279-faf03e3f7d06"/>
    <ds:schemaRef ds:uri="8eecdd16-2742-42ad-a70a-0e8dbc116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3292</Words>
  <Characters>18769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DAscanio</dc:creator>
  <cp:lastModifiedBy>Miranda Miller</cp:lastModifiedBy>
  <cp:revision>13</cp:revision>
  <dcterms:created xsi:type="dcterms:W3CDTF">2024-07-03T19:32:00Z</dcterms:created>
  <dcterms:modified xsi:type="dcterms:W3CDTF">2025-10-23T15:07:00Z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0x010100C4E92623C280D9498D85328D1BDA739E</vt:lpwstr>
  </property>
  <property fmtid="{D5CDD505-2E9C-101B-9397-08002B2CF9AE}" pid="3" name="MediaServiceImageTags">
    <vt:lpwstr/>
  </property>
</Properties>
</file>